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595" w:type="dxa"/>
        <w:tblInd w:w="355" w:type="dxa"/>
        <w:tblLayout w:type="fixed"/>
        <w:tblLook w:val="04A0" w:firstRow="1" w:lastRow="0" w:firstColumn="1" w:lastColumn="0" w:noHBand="0" w:noVBand="1"/>
      </w:tblPr>
      <w:tblGrid>
        <w:gridCol w:w="12595"/>
      </w:tblGrid>
      <w:tr w:rsidR="008C2CBF" w:rsidRPr="008C2CBF" w14:paraId="409AB260" w14:textId="77777777" w:rsidTr="005E3EDA">
        <w:tc>
          <w:tcPr>
            <w:tcW w:w="12595" w:type="dxa"/>
            <w:shd w:val="clear" w:color="auto" w:fill="D9D9D9" w:themeFill="background1" w:themeFillShade="D9"/>
          </w:tcPr>
          <w:p w14:paraId="1073AC03" w14:textId="0D9A97FA" w:rsidR="008C2CBF" w:rsidRPr="008C2CBF" w:rsidRDefault="008C2CBF" w:rsidP="008C2CBF">
            <w:pPr>
              <w:jc w:val="center"/>
              <w:rPr>
                <w:b/>
                <w:bCs/>
              </w:rPr>
            </w:pPr>
            <w:bookmarkStart w:id="0" w:name="_GoBack"/>
            <w:bookmarkEnd w:id="0"/>
            <w:r w:rsidRPr="008C2CBF">
              <w:rPr>
                <w:b/>
                <w:bCs/>
              </w:rPr>
              <w:t>SPP 2020-2021</w:t>
            </w:r>
          </w:p>
        </w:tc>
      </w:tr>
      <w:tr w:rsidR="00452468" w14:paraId="6C89F0AA" w14:textId="77777777" w:rsidTr="004F0CAA">
        <w:tc>
          <w:tcPr>
            <w:tcW w:w="12595" w:type="dxa"/>
          </w:tcPr>
          <w:p w14:paraId="07C8AC39" w14:textId="4935F512" w:rsidR="00452468" w:rsidRDefault="00452468" w:rsidP="00452468">
            <w:pPr>
              <w:jc w:val="center"/>
            </w:pPr>
            <w:r>
              <w:t>Goals</w:t>
            </w:r>
            <w:r w:rsidR="00B72914">
              <w:t xml:space="preserve"> &amp; </w:t>
            </w:r>
            <w:r w:rsidR="00C919F9">
              <w:t>Targets- MCAP Proficiency</w:t>
            </w:r>
          </w:p>
          <w:p w14:paraId="103C18A3" w14:textId="7866D780" w:rsidR="00452468" w:rsidRPr="00452468" w:rsidRDefault="00452468" w:rsidP="00452468">
            <w:pPr>
              <w:jc w:val="center"/>
              <w:rPr>
                <w:i/>
                <w:iCs/>
              </w:rPr>
            </w:pPr>
            <w:r>
              <w:t>(</w:t>
            </w:r>
            <w:r>
              <w:rPr>
                <w:i/>
                <w:iCs/>
              </w:rPr>
              <w:t>Will be pr</w:t>
            </w:r>
            <w:r w:rsidR="00532A2D">
              <w:rPr>
                <w:i/>
                <w:iCs/>
              </w:rPr>
              <w:t>ovided</w:t>
            </w:r>
            <w:r>
              <w:rPr>
                <w:i/>
                <w:iCs/>
              </w:rPr>
              <w:t xml:space="preserve"> by DRAA</w:t>
            </w:r>
            <w:r w:rsidR="006C0356">
              <w:rPr>
                <w:i/>
                <w:iCs/>
              </w:rPr>
              <w:t xml:space="preserve"> and most likely will be include on separate page.</w:t>
            </w:r>
            <w:r>
              <w:rPr>
                <w:i/>
                <w:iCs/>
              </w:rPr>
              <w:t>)</w:t>
            </w:r>
          </w:p>
        </w:tc>
      </w:tr>
      <w:tr w:rsidR="00452468" w14:paraId="7D31405A" w14:textId="77777777" w:rsidTr="00172036">
        <w:tc>
          <w:tcPr>
            <w:tcW w:w="12595" w:type="dxa"/>
          </w:tcPr>
          <w:p w14:paraId="1BEA0E3F" w14:textId="538C7A78" w:rsidR="00452468" w:rsidRDefault="009955B4">
            <w:r>
              <w:t>2020-2021</w:t>
            </w:r>
            <w:r w:rsidR="00A14E40">
              <w:t xml:space="preserve"> Yearly Targets </w:t>
            </w:r>
          </w:p>
        </w:tc>
      </w:tr>
      <w:tr w:rsidR="00452468" w14:paraId="62A80F4C" w14:textId="77777777" w:rsidTr="00E83CBD">
        <w:tc>
          <w:tcPr>
            <w:tcW w:w="12595" w:type="dxa"/>
          </w:tcPr>
          <w:p w14:paraId="5E57A028" w14:textId="259E8AB8" w:rsidR="00452468" w:rsidRDefault="00A14E40">
            <w:r>
              <w:t>ELA03</w:t>
            </w:r>
            <w:r w:rsidR="004E2436">
              <w:t xml:space="preserve"> 88.6, ELA04 79.3, ELA05 84.8</w:t>
            </w:r>
          </w:p>
        </w:tc>
      </w:tr>
      <w:tr w:rsidR="00452468" w14:paraId="0710A254" w14:textId="77777777" w:rsidTr="00585652">
        <w:tc>
          <w:tcPr>
            <w:tcW w:w="12595" w:type="dxa"/>
          </w:tcPr>
          <w:p w14:paraId="5005BC2B" w14:textId="04C10A7C" w:rsidR="00452468" w:rsidRDefault="003B43F5">
            <w:r>
              <w:t>Math03 84.3, Math04 77.1, Math05</w:t>
            </w:r>
            <w:r w:rsidR="00CF0B46">
              <w:t xml:space="preserve"> 90.8</w:t>
            </w:r>
          </w:p>
        </w:tc>
      </w:tr>
    </w:tbl>
    <w:p w14:paraId="1B80D835" w14:textId="0F8AF74B" w:rsidR="00EC097B" w:rsidRDefault="00EC097B" w:rsidP="3EDD30BB">
      <w:pPr>
        <w:spacing w:after="0"/>
        <w:rPr>
          <w:rFonts w:ascii="Arial" w:hAnsi="Arial" w:cs="Arial"/>
          <w:color w:val="000000" w:themeColor="text1"/>
          <w:sz w:val="20"/>
          <w:szCs w:val="20"/>
        </w:rPr>
      </w:pPr>
    </w:p>
    <w:p w14:paraId="1788B9C8" w14:textId="77777777" w:rsidR="006C0356" w:rsidRPr="00D27673" w:rsidRDefault="006C0356" w:rsidP="00A940BF">
      <w:pPr>
        <w:spacing w:after="0"/>
        <w:rPr>
          <w:sz w:val="24"/>
          <w:szCs w:val="24"/>
        </w:rPr>
      </w:pPr>
    </w:p>
    <w:tbl>
      <w:tblPr>
        <w:tblStyle w:val="TableGrid"/>
        <w:tblW w:w="0" w:type="auto"/>
        <w:tblInd w:w="355" w:type="dxa"/>
        <w:tblLook w:val="04A0" w:firstRow="1" w:lastRow="0" w:firstColumn="1" w:lastColumn="0" w:noHBand="0" w:noVBand="1"/>
      </w:tblPr>
      <w:tblGrid>
        <w:gridCol w:w="9360"/>
        <w:gridCol w:w="3235"/>
      </w:tblGrid>
      <w:tr w:rsidR="00202EBF" w:rsidRPr="005E3EDA" w14:paraId="212798BC" w14:textId="77777777" w:rsidTr="37391045">
        <w:tc>
          <w:tcPr>
            <w:tcW w:w="9360" w:type="dxa"/>
            <w:shd w:val="clear" w:color="auto" w:fill="D9D9D9" w:themeFill="background1" w:themeFillShade="D9"/>
          </w:tcPr>
          <w:p w14:paraId="7AAEF0D1" w14:textId="524B7113" w:rsidR="00202EBF" w:rsidRPr="005E3EDA" w:rsidRDefault="00202EBF" w:rsidP="0082655D">
            <w:pPr>
              <w:jc w:val="center"/>
              <w:rPr>
                <w:b/>
                <w:bCs/>
              </w:rPr>
            </w:pPr>
            <w:r w:rsidRPr="005E3EDA">
              <w:rPr>
                <w:b/>
                <w:bCs/>
              </w:rPr>
              <w:t>MATHEMATICS</w:t>
            </w:r>
          </w:p>
          <w:p w14:paraId="1F29A370" w14:textId="77777777" w:rsidR="00202EBF" w:rsidRDefault="002B0E26" w:rsidP="0082655D">
            <w:pPr>
              <w:jc w:val="center"/>
              <w:rPr>
                <w:b/>
                <w:bCs/>
              </w:rPr>
            </w:pPr>
            <w:r>
              <w:rPr>
                <w:b/>
                <w:bCs/>
              </w:rPr>
              <w:t>What steps will you take to improve student outcomes in math?</w:t>
            </w:r>
          </w:p>
          <w:p w14:paraId="6A99C5BE" w14:textId="133F7D12" w:rsidR="00BF2DAA" w:rsidRDefault="00BF2DAA" w:rsidP="0082655D">
            <w:pPr>
              <w:jc w:val="center"/>
              <w:rPr>
                <w:b/>
                <w:bCs/>
              </w:rPr>
            </w:pPr>
          </w:p>
          <w:p w14:paraId="61A9FC70" w14:textId="77777777" w:rsidR="0082655D" w:rsidRDefault="00BF2DAA" w:rsidP="0082655D">
            <w:pPr>
              <w:jc w:val="center"/>
              <w:rPr>
                <w:b/>
                <w:bCs/>
              </w:rPr>
            </w:pPr>
            <w:r>
              <w:rPr>
                <w:b/>
                <w:bCs/>
              </w:rPr>
              <w:t xml:space="preserve">What steps will you take to improve outcomes in math for students </w:t>
            </w:r>
          </w:p>
          <w:p w14:paraId="2E9978DB" w14:textId="43722703" w:rsidR="00BF2DAA" w:rsidRDefault="00BF2DAA" w:rsidP="0082655D">
            <w:pPr>
              <w:jc w:val="center"/>
              <w:rPr>
                <w:b/>
                <w:bCs/>
              </w:rPr>
            </w:pPr>
            <w:r w:rsidRPr="3EDD30BB">
              <w:rPr>
                <w:b/>
                <w:bCs/>
              </w:rPr>
              <w:t>in identified underserved student group?</w:t>
            </w:r>
          </w:p>
        </w:tc>
        <w:tc>
          <w:tcPr>
            <w:tcW w:w="3235" w:type="dxa"/>
            <w:shd w:val="clear" w:color="auto" w:fill="D9D9D9" w:themeFill="background1" w:themeFillShade="D9"/>
          </w:tcPr>
          <w:p w14:paraId="5A44EC3C" w14:textId="44E04B51" w:rsidR="00202EBF" w:rsidRPr="005E3EDA" w:rsidRDefault="00202EBF" w:rsidP="008C2CBF">
            <w:pPr>
              <w:jc w:val="center"/>
              <w:rPr>
                <w:b/>
                <w:bCs/>
              </w:rPr>
            </w:pPr>
            <w:r>
              <w:rPr>
                <w:b/>
                <w:bCs/>
              </w:rPr>
              <w:t>Evidence</w:t>
            </w:r>
          </w:p>
        </w:tc>
      </w:tr>
      <w:tr w:rsidR="00DC6747" w14:paraId="256E454B" w14:textId="77777777" w:rsidTr="0005770B">
        <w:trPr>
          <w:trHeight w:val="998"/>
        </w:trPr>
        <w:tc>
          <w:tcPr>
            <w:tcW w:w="9360" w:type="dxa"/>
            <w:shd w:val="clear" w:color="auto" w:fill="F2F2F2" w:themeFill="background1" w:themeFillShade="F2"/>
          </w:tcPr>
          <w:p w14:paraId="0899BF8A" w14:textId="0C1243AF" w:rsidR="00594D69" w:rsidRDefault="00FC0BE9" w:rsidP="00594D69">
            <w:pPr>
              <w:rPr>
                <w:b/>
                <w:bCs/>
              </w:rPr>
            </w:pPr>
            <w:r>
              <w:rPr>
                <w:b/>
                <w:bCs/>
              </w:rPr>
              <w:t>We believe instruction must be culturally responsive to student strengths and needs and aligned to the rigor of the state standards.</w:t>
            </w:r>
          </w:p>
          <w:p w14:paraId="33BB410E" w14:textId="77777777" w:rsidR="00594D69" w:rsidRPr="00594D69" w:rsidRDefault="00594D69" w:rsidP="00594D69">
            <w:pPr>
              <w:rPr>
                <w:b/>
                <w:bCs/>
              </w:rPr>
            </w:pPr>
          </w:p>
          <w:p w14:paraId="165F1C8C" w14:textId="14332186" w:rsidR="00594D69" w:rsidRDefault="00DC6747" w:rsidP="00594D69">
            <w:pPr>
              <w:jc w:val="center"/>
            </w:pPr>
            <w:r>
              <w:t>Action St</w:t>
            </w:r>
            <w:r w:rsidR="15473C33">
              <w:t>ep</w:t>
            </w:r>
            <w:r w:rsidR="00594D69">
              <w:t>s</w:t>
            </w:r>
          </w:p>
        </w:tc>
        <w:tc>
          <w:tcPr>
            <w:tcW w:w="3235" w:type="dxa"/>
            <w:shd w:val="clear" w:color="auto" w:fill="F2F2F2" w:themeFill="background1" w:themeFillShade="F2"/>
          </w:tcPr>
          <w:p w14:paraId="59D6EDD1" w14:textId="296EC4FC" w:rsidR="00DC6747" w:rsidRDefault="00DC6747" w:rsidP="006757D5">
            <w:pPr>
              <w:jc w:val="center"/>
            </w:pPr>
            <w:r>
              <w:t xml:space="preserve">Measure of impact on </w:t>
            </w:r>
            <w:r w:rsidRPr="37391045">
              <w:rPr>
                <w:b/>
                <w:bCs/>
              </w:rPr>
              <w:t>mathematics achievement</w:t>
            </w:r>
            <w:r>
              <w:t xml:space="preserve"> (quantitative </w:t>
            </w:r>
            <w:r w:rsidR="609C53BD">
              <w:t xml:space="preserve">&amp; qualitative </w:t>
            </w:r>
            <w:r>
              <w:t>data point</w:t>
            </w:r>
            <w:r w:rsidR="5C1666B9">
              <w:t>s</w:t>
            </w:r>
            <w:r>
              <w:t>)</w:t>
            </w:r>
          </w:p>
        </w:tc>
      </w:tr>
      <w:tr w:rsidR="00DC6747" w14:paraId="46A207F2" w14:textId="77777777" w:rsidTr="37391045">
        <w:tc>
          <w:tcPr>
            <w:tcW w:w="9360" w:type="dxa"/>
          </w:tcPr>
          <w:p w14:paraId="7AF562CD" w14:textId="5145B847" w:rsidR="00DC6747" w:rsidRDefault="00B9006E" w:rsidP="00B9006E">
            <w:pPr>
              <w:pStyle w:val="ListParagraph"/>
              <w:numPr>
                <w:ilvl w:val="0"/>
                <w:numId w:val="2"/>
              </w:numPr>
            </w:pPr>
            <w:r>
              <w:t>Teachers will proactively design lessons that address learner variability using BCPS curriculum and resources.</w:t>
            </w:r>
          </w:p>
        </w:tc>
        <w:tc>
          <w:tcPr>
            <w:tcW w:w="3235" w:type="dxa"/>
            <w:vMerge w:val="restart"/>
          </w:tcPr>
          <w:p w14:paraId="69049A1E" w14:textId="77777777" w:rsidR="00DC6747" w:rsidRDefault="00232035" w:rsidP="002A0596">
            <w:pPr>
              <w:pStyle w:val="ListParagraph"/>
              <w:numPr>
                <w:ilvl w:val="0"/>
                <w:numId w:val="5"/>
              </w:numPr>
            </w:pPr>
            <w:r>
              <w:t>Elements of Effective Instruction Walkthrough data</w:t>
            </w:r>
          </w:p>
          <w:p w14:paraId="77777CA9" w14:textId="77777777" w:rsidR="00955227" w:rsidRDefault="00955227" w:rsidP="002A0596">
            <w:pPr>
              <w:pStyle w:val="ListParagraph"/>
              <w:numPr>
                <w:ilvl w:val="0"/>
                <w:numId w:val="5"/>
              </w:numPr>
            </w:pPr>
            <w:r>
              <w:t>Student grades</w:t>
            </w:r>
          </w:p>
          <w:p w14:paraId="1AC88989" w14:textId="77777777" w:rsidR="00955227" w:rsidRDefault="00955227" w:rsidP="002A0596">
            <w:pPr>
              <w:pStyle w:val="ListParagraph"/>
              <w:numPr>
                <w:ilvl w:val="0"/>
                <w:numId w:val="5"/>
              </w:numPr>
            </w:pPr>
            <w:r>
              <w:t>Student work samples</w:t>
            </w:r>
          </w:p>
          <w:p w14:paraId="32DC4078" w14:textId="6E306745" w:rsidR="00955227" w:rsidRDefault="00955227" w:rsidP="002A0596">
            <w:pPr>
              <w:pStyle w:val="ListParagraph"/>
              <w:numPr>
                <w:ilvl w:val="0"/>
                <w:numId w:val="5"/>
              </w:numPr>
            </w:pPr>
            <w:r>
              <w:t>Formative and summative assessment data</w:t>
            </w:r>
          </w:p>
        </w:tc>
      </w:tr>
      <w:tr w:rsidR="00DC6747" w14:paraId="61539A5A" w14:textId="77777777" w:rsidTr="37391045">
        <w:tc>
          <w:tcPr>
            <w:tcW w:w="9360" w:type="dxa"/>
          </w:tcPr>
          <w:p w14:paraId="21B2459C" w14:textId="48FEBD4E" w:rsidR="00DC6747" w:rsidRDefault="00B9006E" w:rsidP="00B9006E">
            <w:pPr>
              <w:pStyle w:val="ListParagraph"/>
              <w:numPr>
                <w:ilvl w:val="0"/>
                <w:numId w:val="2"/>
              </w:numPr>
            </w:pPr>
            <w:r>
              <w:t>Teachers will nurture emerging talents and offer opportunities for acceleration and enrichment in instruction and in course enrollment pathways.</w:t>
            </w:r>
          </w:p>
        </w:tc>
        <w:tc>
          <w:tcPr>
            <w:tcW w:w="3235" w:type="dxa"/>
            <w:vMerge/>
          </w:tcPr>
          <w:p w14:paraId="4F253448" w14:textId="77777777" w:rsidR="00DC6747" w:rsidRDefault="00DC6747" w:rsidP="008C2CBF"/>
        </w:tc>
      </w:tr>
      <w:tr w:rsidR="00202EBF" w14:paraId="29A3C0CF" w14:textId="77777777" w:rsidTr="37391045">
        <w:tc>
          <w:tcPr>
            <w:tcW w:w="9360" w:type="dxa"/>
            <w:shd w:val="clear" w:color="auto" w:fill="E7E6E6" w:themeFill="background2"/>
          </w:tcPr>
          <w:p w14:paraId="34E8586E" w14:textId="77CDF12E" w:rsidR="00202EBF" w:rsidRDefault="00202EBF" w:rsidP="3F02BD34">
            <w:pPr>
              <w:jc w:val="center"/>
              <w:rPr>
                <w:b/>
                <w:bCs/>
                <w:highlight w:val="yellow"/>
              </w:rPr>
            </w:pPr>
            <w:r w:rsidRPr="3F02BD34">
              <w:rPr>
                <w:b/>
                <w:bCs/>
                <w:highlight w:val="yellow"/>
              </w:rPr>
              <w:t>CULTURE</w:t>
            </w:r>
            <w:r w:rsidR="2D0972EB" w:rsidRPr="3F02BD34">
              <w:rPr>
                <w:b/>
                <w:bCs/>
                <w:highlight w:val="yellow"/>
              </w:rPr>
              <w:t>/BELIEFS</w:t>
            </w:r>
          </w:p>
          <w:p w14:paraId="24F522AF" w14:textId="2F68B485" w:rsidR="002B0E26" w:rsidRPr="00202EBF" w:rsidRDefault="002B0E26" w:rsidP="3EDD30BB">
            <w:pPr>
              <w:jc w:val="center"/>
              <w:rPr>
                <w:rFonts w:eastAsiaTheme="minorEastAsia"/>
                <w:b/>
                <w:bCs/>
              </w:rPr>
            </w:pPr>
            <w:r w:rsidRPr="3EDD30BB">
              <w:rPr>
                <w:rFonts w:eastAsiaTheme="minorEastAsia"/>
                <w:b/>
                <w:bCs/>
              </w:rPr>
              <w:t xml:space="preserve">How will </w:t>
            </w:r>
            <w:r w:rsidR="005727B4" w:rsidRPr="3EDD30BB">
              <w:rPr>
                <w:rFonts w:eastAsiaTheme="minorEastAsia"/>
                <w:b/>
                <w:bCs/>
              </w:rPr>
              <w:t xml:space="preserve">the </w:t>
            </w:r>
            <w:r w:rsidR="6224269E" w:rsidRPr="3EDD30BB">
              <w:rPr>
                <w:rFonts w:eastAsiaTheme="minorEastAsia"/>
                <w:b/>
                <w:bCs/>
              </w:rPr>
              <w:t>instructi</w:t>
            </w:r>
            <w:r w:rsidR="5449F9F8" w:rsidRPr="3EDD30BB">
              <w:rPr>
                <w:rFonts w:eastAsiaTheme="minorEastAsia"/>
                <w:b/>
                <w:bCs/>
              </w:rPr>
              <w:t>o</w:t>
            </w:r>
            <w:r w:rsidR="6224269E" w:rsidRPr="3EDD30BB">
              <w:rPr>
                <w:rFonts w:eastAsiaTheme="minorEastAsia"/>
                <w:b/>
                <w:bCs/>
              </w:rPr>
              <w:t xml:space="preserve">nal </w:t>
            </w:r>
            <w:r w:rsidR="005727B4" w:rsidRPr="3EDD30BB">
              <w:rPr>
                <w:rFonts w:eastAsiaTheme="minorEastAsia"/>
                <w:b/>
                <w:bCs/>
              </w:rPr>
              <w:t>leadership team</w:t>
            </w:r>
            <w:r w:rsidRPr="3EDD30BB">
              <w:rPr>
                <w:rFonts w:eastAsiaTheme="minorEastAsia"/>
                <w:b/>
                <w:bCs/>
              </w:rPr>
              <w:t xml:space="preserve"> create the conditions that support this </w:t>
            </w:r>
            <w:r w:rsidR="00145D0B" w:rsidRPr="3EDD30BB">
              <w:rPr>
                <w:rFonts w:eastAsiaTheme="minorEastAsia"/>
                <w:b/>
                <w:bCs/>
              </w:rPr>
              <w:t>instruction</w:t>
            </w:r>
            <w:r w:rsidRPr="3EDD30BB">
              <w:rPr>
                <w:rFonts w:eastAsiaTheme="minorEastAsia"/>
                <w:b/>
                <w:bCs/>
              </w:rPr>
              <w:t>?</w:t>
            </w:r>
          </w:p>
          <w:p w14:paraId="7716AD42" w14:textId="5E68857F" w:rsidR="002B0E26" w:rsidRPr="00202EBF" w:rsidRDefault="68BB2186" w:rsidP="3EDD30BB">
            <w:pPr>
              <w:jc w:val="center"/>
              <w:rPr>
                <w:rFonts w:eastAsiaTheme="minorEastAsia"/>
                <w:b/>
                <w:bCs/>
              </w:rPr>
            </w:pPr>
            <w:r w:rsidRPr="3EDD30BB">
              <w:rPr>
                <w:rFonts w:eastAsiaTheme="minorEastAsia"/>
                <w:b/>
                <w:bCs/>
              </w:rPr>
              <w:t xml:space="preserve">What systems and structures need to be developed by the </w:t>
            </w:r>
            <w:r w:rsidR="1724BFAC" w:rsidRPr="3EDD30BB">
              <w:rPr>
                <w:rFonts w:eastAsiaTheme="minorEastAsia"/>
                <w:b/>
                <w:bCs/>
              </w:rPr>
              <w:t>ILT</w:t>
            </w:r>
            <w:r w:rsidRPr="3EDD30BB">
              <w:rPr>
                <w:rFonts w:eastAsiaTheme="minorEastAsia"/>
                <w:b/>
                <w:bCs/>
              </w:rPr>
              <w:t xml:space="preserve"> in order to implement, monitor, and sustain the action steps?</w:t>
            </w:r>
          </w:p>
        </w:tc>
        <w:tc>
          <w:tcPr>
            <w:tcW w:w="3235" w:type="dxa"/>
            <w:vMerge/>
          </w:tcPr>
          <w:p w14:paraId="3C01BC5B" w14:textId="77777777" w:rsidR="00202EBF" w:rsidRDefault="00202EBF" w:rsidP="008C2CBF"/>
        </w:tc>
      </w:tr>
      <w:tr w:rsidR="006757D5" w14:paraId="4E3555BC" w14:textId="77777777" w:rsidTr="37391045">
        <w:trPr>
          <w:trHeight w:val="1180"/>
        </w:trPr>
        <w:tc>
          <w:tcPr>
            <w:tcW w:w="9360" w:type="dxa"/>
          </w:tcPr>
          <w:p w14:paraId="6EF1F0F6" w14:textId="0E52FAD3" w:rsidR="006757D5" w:rsidRDefault="4503D2D1" w:rsidP="3EDD30BB">
            <w:pPr>
              <w:jc w:val="center"/>
            </w:pPr>
            <w:r>
              <w:t>Action Steps</w:t>
            </w:r>
          </w:p>
          <w:p w14:paraId="21A54D73" w14:textId="2105A960" w:rsidR="00261F51" w:rsidRDefault="00315167" w:rsidP="3EDD30BB">
            <w:r>
              <w:t>The Instructional Leadership Team will</w:t>
            </w:r>
            <w:r w:rsidR="007E5585">
              <w:t xml:space="preserve"> lead the work in confronting</w:t>
            </w:r>
            <w:r>
              <w:t xml:space="preserve"> </w:t>
            </w:r>
            <w:r w:rsidR="007E5585">
              <w:t xml:space="preserve">implicit biases and low expectations associated with race and disability. They will </w:t>
            </w:r>
            <w:r>
              <w:t>monitor progress of creating and maintaining cultural competence and responsiveness in lesson delivery relative to standards. The ILT will monitor progress of embodying high expectations for student learning while recognizing personal strengths and backgrounds of students to determine needs for enrichment and acceleration.</w:t>
            </w:r>
            <w:r w:rsidR="002C6338">
              <w:t xml:space="preserve"> </w:t>
            </w:r>
            <w:r w:rsidR="005D5651">
              <w:t>Systems and structure</w:t>
            </w:r>
            <w:r w:rsidR="00681F45">
              <w:t>s</w:t>
            </w:r>
            <w:r w:rsidR="005D5651">
              <w:t xml:space="preserve"> that will be developed include </w:t>
            </w:r>
            <w:r w:rsidR="00681F45">
              <w:t>extra planning time to meet as grade level</w:t>
            </w:r>
            <w:r w:rsidR="006110D9">
              <w:t>s</w:t>
            </w:r>
            <w:r w:rsidR="00681F45">
              <w:t xml:space="preserve">, monitoring </w:t>
            </w:r>
            <w:r w:rsidR="00681F45">
              <w:lastRenderedPageBreak/>
              <w:t xml:space="preserve">attendance in BCPS professional learning for Bridges, </w:t>
            </w:r>
            <w:r w:rsidR="00E84F62">
              <w:t>analyzing data to plan for responsive instruction through an equity lens</w:t>
            </w:r>
            <w:r w:rsidR="00B274D4">
              <w:t xml:space="preserve">, and </w:t>
            </w:r>
            <w:r w:rsidR="006C7178">
              <w:t>courageous conversations as a faculty.</w:t>
            </w:r>
            <w:r w:rsidR="00E84F62">
              <w:t xml:space="preserve"> </w:t>
            </w:r>
          </w:p>
        </w:tc>
        <w:tc>
          <w:tcPr>
            <w:tcW w:w="3235" w:type="dxa"/>
            <w:vMerge/>
          </w:tcPr>
          <w:p w14:paraId="5D98E927" w14:textId="77777777" w:rsidR="006757D5" w:rsidRDefault="006757D5" w:rsidP="00202EBF"/>
        </w:tc>
      </w:tr>
    </w:tbl>
    <w:p w14:paraId="597895A4" w14:textId="0211A56D" w:rsidR="002A2DAB" w:rsidRDefault="002A2DAB">
      <w:pPr>
        <w:rPr>
          <w:i/>
          <w:iCs/>
          <w:sz w:val="16"/>
          <w:szCs w:val="16"/>
        </w:rPr>
      </w:pPr>
    </w:p>
    <w:tbl>
      <w:tblPr>
        <w:tblStyle w:val="TableGrid"/>
        <w:tblW w:w="0" w:type="auto"/>
        <w:tblInd w:w="265" w:type="dxa"/>
        <w:tblLook w:val="04A0" w:firstRow="1" w:lastRow="0" w:firstColumn="1" w:lastColumn="0" w:noHBand="0" w:noVBand="1"/>
      </w:tblPr>
      <w:tblGrid>
        <w:gridCol w:w="9450"/>
        <w:gridCol w:w="3235"/>
      </w:tblGrid>
      <w:tr w:rsidR="000B57C6" w:rsidRPr="005E3EDA" w14:paraId="65AF25F8" w14:textId="77777777" w:rsidTr="37391045">
        <w:tc>
          <w:tcPr>
            <w:tcW w:w="9450" w:type="dxa"/>
            <w:shd w:val="clear" w:color="auto" w:fill="D9D9D9" w:themeFill="background1" w:themeFillShade="D9"/>
          </w:tcPr>
          <w:p w14:paraId="0782A678" w14:textId="2450B4F9" w:rsidR="000B57C6" w:rsidRPr="005E3EDA" w:rsidRDefault="00363117" w:rsidP="00EB0FCD">
            <w:pPr>
              <w:jc w:val="center"/>
              <w:rPr>
                <w:b/>
                <w:bCs/>
              </w:rPr>
            </w:pPr>
            <w:r>
              <w:rPr>
                <w:b/>
                <w:bCs/>
              </w:rPr>
              <w:t>Literacy</w:t>
            </w:r>
          </w:p>
          <w:p w14:paraId="6FE4F7F5" w14:textId="77777777" w:rsidR="000B57C6" w:rsidRDefault="000B57C6" w:rsidP="00EB0FCD">
            <w:pPr>
              <w:jc w:val="center"/>
              <w:rPr>
                <w:b/>
                <w:bCs/>
              </w:rPr>
            </w:pPr>
            <w:r>
              <w:rPr>
                <w:b/>
                <w:bCs/>
              </w:rPr>
              <w:t>What steps will you take to improve student outcomes in</w:t>
            </w:r>
            <w:r w:rsidR="000D6FCE">
              <w:rPr>
                <w:b/>
                <w:bCs/>
              </w:rPr>
              <w:t xml:space="preserve"> </w:t>
            </w:r>
            <w:r w:rsidR="00363117">
              <w:rPr>
                <w:b/>
                <w:bCs/>
              </w:rPr>
              <w:t>Literacy</w:t>
            </w:r>
            <w:r>
              <w:rPr>
                <w:b/>
                <w:bCs/>
              </w:rPr>
              <w:t>?</w:t>
            </w:r>
          </w:p>
          <w:p w14:paraId="3E095DD3" w14:textId="545CDAB8" w:rsidR="00401E5F" w:rsidRDefault="00401E5F" w:rsidP="00401E5F">
            <w:pPr>
              <w:jc w:val="center"/>
              <w:rPr>
                <w:b/>
                <w:bCs/>
              </w:rPr>
            </w:pPr>
          </w:p>
          <w:p w14:paraId="0DCCB333" w14:textId="77777777" w:rsidR="0082655D" w:rsidRDefault="00401E5F" w:rsidP="00401E5F">
            <w:pPr>
              <w:jc w:val="center"/>
              <w:rPr>
                <w:b/>
                <w:bCs/>
              </w:rPr>
            </w:pPr>
            <w:r>
              <w:rPr>
                <w:b/>
                <w:bCs/>
              </w:rPr>
              <w:t xml:space="preserve">What steps will you take to improve outcomes in literacy for students </w:t>
            </w:r>
          </w:p>
          <w:p w14:paraId="3A38F221" w14:textId="2BB33A59" w:rsidR="00401E5F" w:rsidRDefault="00401E5F" w:rsidP="00401E5F">
            <w:pPr>
              <w:jc w:val="center"/>
              <w:rPr>
                <w:b/>
                <w:bCs/>
              </w:rPr>
            </w:pPr>
            <w:r w:rsidRPr="3EDD30BB">
              <w:rPr>
                <w:b/>
                <w:bCs/>
              </w:rPr>
              <w:t>in identified underserved student group?</w:t>
            </w:r>
          </w:p>
        </w:tc>
        <w:tc>
          <w:tcPr>
            <w:tcW w:w="3235" w:type="dxa"/>
            <w:shd w:val="clear" w:color="auto" w:fill="D9D9D9" w:themeFill="background1" w:themeFillShade="D9"/>
          </w:tcPr>
          <w:p w14:paraId="35ADC018" w14:textId="77777777" w:rsidR="000B57C6" w:rsidRPr="005E3EDA" w:rsidRDefault="000B57C6" w:rsidP="00EB0FCD">
            <w:pPr>
              <w:jc w:val="center"/>
              <w:rPr>
                <w:b/>
                <w:bCs/>
              </w:rPr>
            </w:pPr>
            <w:r>
              <w:rPr>
                <w:b/>
                <w:bCs/>
              </w:rPr>
              <w:t>Evidence</w:t>
            </w:r>
          </w:p>
        </w:tc>
      </w:tr>
      <w:tr w:rsidR="000B57C6" w14:paraId="67E14E54" w14:textId="77777777" w:rsidTr="37391045">
        <w:trPr>
          <w:trHeight w:val="288"/>
        </w:trPr>
        <w:tc>
          <w:tcPr>
            <w:tcW w:w="9450" w:type="dxa"/>
            <w:shd w:val="clear" w:color="auto" w:fill="F2F2F2" w:themeFill="background1" w:themeFillShade="F2"/>
          </w:tcPr>
          <w:p w14:paraId="54AD2481" w14:textId="11BC33D5" w:rsidR="006115BC" w:rsidRPr="006115BC" w:rsidRDefault="006115BC" w:rsidP="006115BC">
            <w:pPr>
              <w:rPr>
                <w:b/>
                <w:bCs/>
              </w:rPr>
            </w:pPr>
            <w:r>
              <w:rPr>
                <w:b/>
                <w:bCs/>
              </w:rPr>
              <w:t>We believe instruction must be culturally responsive to student strengths and needs and aligned to the rigor of the state standards.</w:t>
            </w:r>
          </w:p>
          <w:p w14:paraId="0B507F5A" w14:textId="50908E3A" w:rsidR="000B57C6" w:rsidRDefault="000B57C6" w:rsidP="00EB0FCD">
            <w:pPr>
              <w:jc w:val="center"/>
            </w:pPr>
            <w:r>
              <w:t>Action Steps</w:t>
            </w:r>
          </w:p>
        </w:tc>
        <w:tc>
          <w:tcPr>
            <w:tcW w:w="3235" w:type="dxa"/>
            <w:shd w:val="clear" w:color="auto" w:fill="F2F2F2" w:themeFill="background1" w:themeFillShade="F2"/>
          </w:tcPr>
          <w:p w14:paraId="2A325485" w14:textId="08B07033" w:rsidR="000B57C6" w:rsidRDefault="000B57C6" w:rsidP="00EB0FCD">
            <w:pPr>
              <w:jc w:val="center"/>
            </w:pPr>
            <w:r>
              <w:t xml:space="preserve">Measure of impact on </w:t>
            </w:r>
            <w:r w:rsidR="002A2DAB" w:rsidRPr="37391045">
              <w:rPr>
                <w:b/>
                <w:bCs/>
              </w:rPr>
              <w:t xml:space="preserve">ELA </w:t>
            </w:r>
            <w:r w:rsidRPr="37391045">
              <w:rPr>
                <w:b/>
                <w:bCs/>
              </w:rPr>
              <w:t>achievement</w:t>
            </w:r>
            <w:r>
              <w:t xml:space="preserve"> (quantitative </w:t>
            </w:r>
            <w:r w:rsidR="5DE6529B">
              <w:t>&amp;</w:t>
            </w:r>
            <w:r w:rsidR="025F99C7">
              <w:t xml:space="preserve"> qualitative </w:t>
            </w:r>
            <w:r>
              <w:t>data point</w:t>
            </w:r>
            <w:r w:rsidR="0A368C1D">
              <w:t>s</w:t>
            </w:r>
            <w:r>
              <w:t>)</w:t>
            </w:r>
            <w:r w:rsidR="002F453C">
              <w:t xml:space="preserve">. </w:t>
            </w:r>
          </w:p>
        </w:tc>
      </w:tr>
      <w:tr w:rsidR="000B57C6" w14:paraId="65B00E42" w14:textId="77777777" w:rsidTr="37391045">
        <w:tc>
          <w:tcPr>
            <w:tcW w:w="9450" w:type="dxa"/>
          </w:tcPr>
          <w:p w14:paraId="4986C874" w14:textId="4D7220A1" w:rsidR="000B57C6" w:rsidRDefault="00B9006E" w:rsidP="00B9006E">
            <w:pPr>
              <w:pStyle w:val="ListParagraph"/>
              <w:numPr>
                <w:ilvl w:val="0"/>
                <w:numId w:val="3"/>
              </w:numPr>
            </w:pPr>
            <w:r>
              <w:t>Teachers will proactively design lessons that address learner variability using BCPS curriculum and resources.</w:t>
            </w:r>
          </w:p>
        </w:tc>
        <w:tc>
          <w:tcPr>
            <w:tcW w:w="3235" w:type="dxa"/>
            <w:vMerge w:val="restart"/>
          </w:tcPr>
          <w:p w14:paraId="6C6C1348" w14:textId="77777777" w:rsidR="00955227" w:rsidRDefault="00955227" w:rsidP="00725E43">
            <w:pPr>
              <w:pStyle w:val="ListParagraph"/>
              <w:numPr>
                <w:ilvl w:val="0"/>
                <w:numId w:val="6"/>
              </w:numPr>
            </w:pPr>
            <w:r>
              <w:t>Elements of Effective Instruction Walkthrough data</w:t>
            </w:r>
          </w:p>
          <w:p w14:paraId="092CABAB" w14:textId="77777777" w:rsidR="00955227" w:rsidRDefault="00955227" w:rsidP="00725E43">
            <w:pPr>
              <w:pStyle w:val="ListParagraph"/>
              <w:numPr>
                <w:ilvl w:val="0"/>
                <w:numId w:val="6"/>
              </w:numPr>
            </w:pPr>
            <w:r>
              <w:t>Student grades</w:t>
            </w:r>
          </w:p>
          <w:p w14:paraId="11C27200" w14:textId="77777777" w:rsidR="00955227" w:rsidRDefault="00955227" w:rsidP="00725E43">
            <w:pPr>
              <w:pStyle w:val="ListParagraph"/>
              <w:numPr>
                <w:ilvl w:val="0"/>
                <w:numId w:val="6"/>
              </w:numPr>
            </w:pPr>
            <w:r>
              <w:t>Student work samples</w:t>
            </w:r>
          </w:p>
          <w:p w14:paraId="52C4DF1C" w14:textId="6B9C2A49" w:rsidR="000B57C6" w:rsidRDefault="00955227" w:rsidP="00725E43">
            <w:pPr>
              <w:pStyle w:val="ListParagraph"/>
              <w:numPr>
                <w:ilvl w:val="0"/>
                <w:numId w:val="6"/>
              </w:numPr>
            </w:pPr>
            <w:r>
              <w:t>Formative and summative assessment data</w:t>
            </w:r>
          </w:p>
        </w:tc>
      </w:tr>
      <w:tr w:rsidR="000B57C6" w14:paraId="40D5BCA2" w14:textId="77777777" w:rsidTr="37391045">
        <w:tc>
          <w:tcPr>
            <w:tcW w:w="9450" w:type="dxa"/>
          </w:tcPr>
          <w:p w14:paraId="2E1FF90E" w14:textId="30D46C1D" w:rsidR="000B57C6" w:rsidRDefault="00B9006E" w:rsidP="00B9006E">
            <w:pPr>
              <w:pStyle w:val="ListParagraph"/>
              <w:numPr>
                <w:ilvl w:val="0"/>
                <w:numId w:val="3"/>
              </w:numPr>
            </w:pPr>
            <w:r>
              <w:t>Teachers will nurture emerging talents and offer opportunities for acceleration and enrichment in instruction and in course enrollment pathways.</w:t>
            </w:r>
          </w:p>
        </w:tc>
        <w:tc>
          <w:tcPr>
            <w:tcW w:w="3235" w:type="dxa"/>
            <w:vMerge/>
          </w:tcPr>
          <w:p w14:paraId="1BA26A53" w14:textId="77777777" w:rsidR="000B57C6" w:rsidRDefault="000B57C6" w:rsidP="00EB0FCD"/>
        </w:tc>
      </w:tr>
      <w:tr w:rsidR="000C54A1" w14:paraId="07F66DFF" w14:textId="77777777" w:rsidTr="37391045">
        <w:tc>
          <w:tcPr>
            <w:tcW w:w="9450" w:type="dxa"/>
            <w:shd w:val="clear" w:color="auto" w:fill="E7E6E6" w:themeFill="background2"/>
          </w:tcPr>
          <w:p w14:paraId="01F86C91" w14:textId="6B5D2F2C" w:rsidR="000C54A1" w:rsidRDefault="000C54A1" w:rsidP="3F02BD34">
            <w:pPr>
              <w:jc w:val="center"/>
              <w:rPr>
                <w:b/>
                <w:bCs/>
                <w:highlight w:val="yellow"/>
              </w:rPr>
            </w:pPr>
            <w:r w:rsidRPr="3F02BD34">
              <w:rPr>
                <w:b/>
                <w:bCs/>
                <w:highlight w:val="yellow"/>
              </w:rPr>
              <w:t>CULTURE</w:t>
            </w:r>
            <w:r w:rsidR="228AB823" w:rsidRPr="3F02BD34">
              <w:rPr>
                <w:b/>
                <w:bCs/>
                <w:highlight w:val="yellow"/>
              </w:rPr>
              <w:t>/BELIEFS</w:t>
            </w:r>
          </w:p>
          <w:p w14:paraId="1BFCB635" w14:textId="32C32395" w:rsidR="000C54A1" w:rsidRDefault="000C54A1" w:rsidP="3EDD30BB">
            <w:pPr>
              <w:jc w:val="center"/>
              <w:rPr>
                <w:rFonts w:eastAsiaTheme="minorEastAsia"/>
                <w:b/>
                <w:bCs/>
              </w:rPr>
            </w:pPr>
            <w:r w:rsidRPr="3EDD30BB">
              <w:rPr>
                <w:rFonts w:eastAsiaTheme="minorEastAsia"/>
                <w:b/>
                <w:bCs/>
              </w:rPr>
              <w:t xml:space="preserve">How will the </w:t>
            </w:r>
            <w:r w:rsidR="5D1787E9" w:rsidRPr="3EDD30BB">
              <w:rPr>
                <w:rFonts w:eastAsiaTheme="minorEastAsia"/>
                <w:b/>
                <w:bCs/>
              </w:rPr>
              <w:t xml:space="preserve">instructional </w:t>
            </w:r>
            <w:r w:rsidRPr="3EDD30BB">
              <w:rPr>
                <w:rFonts w:eastAsiaTheme="minorEastAsia"/>
                <w:b/>
                <w:bCs/>
              </w:rPr>
              <w:t>leadership team create the conditions that support this instruction?</w:t>
            </w:r>
          </w:p>
          <w:p w14:paraId="62B25B75" w14:textId="059BBBB5" w:rsidR="000C54A1" w:rsidRDefault="5DC450EC" w:rsidP="3EDD30BB">
            <w:pPr>
              <w:jc w:val="center"/>
              <w:rPr>
                <w:rFonts w:eastAsiaTheme="minorEastAsia"/>
                <w:b/>
                <w:bCs/>
              </w:rPr>
            </w:pPr>
            <w:r w:rsidRPr="3EDD30BB">
              <w:rPr>
                <w:rFonts w:eastAsiaTheme="minorEastAsia"/>
                <w:b/>
                <w:bCs/>
              </w:rPr>
              <w:t xml:space="preserve">What systems and structures need to be developed by the </w:t>
            </w:r>
            <w:r w:rsidR="536EC66E" w:rsidRPr="3EDD30BB">
              <w:rPr>
                <w:rFonts w:eastAsiaTheme="minorEastAsia"/>
                <w:b/>
                <w:bCs/>
              </w:rPr>
              <w:t>ILT</w:t>
            </w:r>
            <w:r w:rsidRPr="3EDD30BB">
              <w:rPr>
                <w:rFonts w:eastAsiaTheme="minorEastAsia"/>
                <w:b/>
                <w:bCs/>
              </w:rPr>
              <w:t xml:space="preserve"> in order to implement, monitor, and sustain the action steps?</w:t>
            </w:r>
          </w:p>
        </w:tc>
        <w:tc>
          <w:tcPr>
            <w:tcW w:w="3235" w:type="dxa"/>
            <w:vMerge/>
          </w:tcPr>
          <w:p w14:paraId="6F6B71B7" w14:textId="77777777" w:rsidR="000C54A1" w:rsidRDefault="000C54A1" w:rsidP="00EB0FCD"/>
        </w:tc>
      </w:tr>
      <w:tr w:rsidR="000C54A1" w14:paraId="580397F2" w14:textId="77777777" w:rsidTr="37391045">
        <w:trPr>
          <w:trHeight w:val="800"/>
        </w:trPr>
        <w:tc>
          <w:tcPr>
            <w:tcW w:w="9450" w:type="dxa"/>
          </w:tcPr>
          <w:p w14:paraId="0CF6C07B" w14:textId="3D5ACC9F" w:rsidR="000C54A1" w:rsidRDefault="29857BBA" w:rsidP="3EDD30BB">
            <w:pPr>
              <w:jc w:val="center"/>
            </w:pPr>
            <w:r>
              <w:t>Action Steps</w:t>
            </w:r>
          </w:p>
          <w:p w14:paraId="296F4526" w14:textId="73FC9DA7" w:rsidR="000C54A1" w:rsidRDefault="006C7178" w:rsidP="006C7178">
            <w:r>
              <w:t xml:space="preserve">The Instructional Leadership Team will lead the work in confronting implicit biases and low expectations associated with race and disability. They will monitor progress of creating and maintaining cultural competence and responsiveness in lesson delivery relative to standards. The ILT will monitor progress of embodying high expectations for student learning while recognizing personal strengths and backgrounds of students to determine needs for enrichment and acceleration. Systems and structures that will be developed include extra planning time to meet as grade levels, monitoring attendance in BCPS professional learning for Open Court, analyzing data to plan for responsive instruction through an equity lens, and courageous conversations as a faculty. </w:t>
            </w:r>
          </w:p>
        </w:tc>
        <w:tc>
          <w:tcPr>
            <w:tcW w:w="3235" w:type="dxa"/>
            <w:vMerge/>
          </w:tcPr>
          <w:p w14:paraId="2CBC89EA" w14:textId="77777777" w:rsidR="000C54A1" w:rsidRDefault="000C54A1" w:rsidP="00EB0FCD"/>
        </w:tc>
      </w:tr>
    </w:tbl>
    <w:p w14:paraId="0DD772D9" w14:textId="4B729282" w:rsidR="00EC097B" w:rsidRDefault="00EC097B">
      <w:pPr>
        <w:rPr>
          <w:i/>
          <w:iCs/>
          <w:sz w:val="16"/>
          <w:szCs w:val="16"/>
        </w:rPr>
      </w:pPr>
      <w:r>
        <w:rPr>
          <w:i/>
          <w:iCs/>
          <w:sz w:val="16"/>
          <w:szCs w:val="16"/>
        </w:rPr>
        <w:t xml:space="preserve">         </w:t>
      </w:r>
    </w:p>
    <w:tbl>
      <w:tblPr>
        <w:tblStyle w:val="TableGrid"/>
        <w:tblW w:w="0" w:type="auto"/>
        <w:tblInd w:w="265" w:type="dxa"/>
        <w:tblLook w:val="04A0" w:firstRow="1" w:lastRow="0" w:firstColumn="1" w:lastColumn="0" w:noHBand="0" w:noVBand="1"/>
      </w:tblPr>
      <w:tblGrid>
        <w:gridCol w:w="9450"/>
        <w:gridCol w:w="3235"/>
      </w:tblGrid>
      <w:tr w:rsidR="00563D2A" w:rsidRPr="005E3EDA" w14:paraId="4B4250C4" w14:textId="77777777" w:rsidTr="37391045">
        <w:tc>
          <w:tcPr>
            <w:tcW w:w="9450" w:type="dxa"/>
            <w:shd w:val="clear" w:color="auto" w:fill="D9D9D9" w:themeFill="background1" w:themeFillShade="D9"/>
          </w:tcPr>
          <w:p w14:paraId="012996EA" w14:textId="54FC4958" w:rsidR="00563D2A" w:rsidRPr="005E3EDA" w:rsidRDefault="00CA5E40" w:rsidP="00EC06B6">
            <w:pPr>
              <w:jc w:val="center"/>
              <w:rPr>
                <w:b/>
                <w:bCs/>
              </w:rPr>
            </w:pPr>
            <w:r>
              <w:rPr>
                <w:b/>
                <w:bCs/>
              </w:rPr>
              <w:lastRenderedPageBreak/>
              <w:t>SAFE AND SUPPORTIVE ENVIRONMENT</w:t>
            </w:r>
          </w:p>
          <w:p w14:paraId="79F03491" w14:textId="77777777" w:rsidR="0082655D" w:rsidRDefault="001F3E02" w:rsidP="00EC06B6">
            <w:pPr>
              <w:jc w:val="center"/>
              <w:rPr>
                <w:b/>
                <w:bCs/>
              </w:rPr>
            </w:pPr>
            <w:r>
              <w:rPr>
                <w:b/>
                <w:bCs/>
              </w:rPr>
              <w:t>W</w:t>
            </w:r>
            <w:r w:rsidRPr="001F3E02">
              <w:rPr>
                <w:b/>
                <w:bCs/>
              </w:rPr>
              <w:t>hat steps will you take to provide a safe</w:t>
            </w:r>
            <w:r w:rsidR="00E612E7">
              <w:rPr>
                <w:b/>
                <w:bCs/>
              </w:rPr>
              <w:t xml:space="preserve"> and supportive </w:t>
            </w:r>
            <w:r w:rsidRPr="001F3E02">
              <w:rPr>
                <w:b/>
                <w:bCs/>
              </w:rPr>
              <w:t>instructional environment</w:t>
            </w:r>
          </w:p>
          <w:p w14:paraId="338F3F0A" w14:textId="1B7DD994" w:rsidR="001F3E02" w:rsidRDefault="3E9C8AC3" w:rsidP="00EC06B6">
            <w:pPr>
              <w:jc w:val="center"/>
              <w:rPr>
                <w:b/>
                <w:bCs/>
              </w:rPr>
            </w:pPr>
            <w:r w:rsidRPr="3EDD30BB">
              <w:rPr>
                <w:b/>
                <w:bCs/>
              </w:rPr>
              <w:t xml:space="preserve"> for </w:t>
            </w:r>
            <w:r w:rsidR="75F818C0" w:rsidRPr="3EDD30BB">
              <w:rPr>
                <w:b/>
                <w:bCs/>
              </w:rPr>
              <w:t xml:space="preserve">identified underserved </w:t>
            </w:r>
            <w:r w:rsidRPr="3EDD30BB">
              <w:rPr>
                <w:b/>
                <w:bCs/>
              </w:rPr>
              <w:t>student</w:t>
            </w:r>
            <w:r w:rsidR="75F818C0" w:rsidRPr="3EDD30BB">
              <w:rPr>
                <w:b/>
                <w:bCs/>
              </w:rPr>
              <w:t xml:space="preserve"> group</w:t>
            </w:r>
            <w:r w:rsidRPr="3EDD30BB">
              <w:rPr>
                <w:b/>
                <w:bCs/>
              </w:rPr>
              <w:t>?</w:t>
            </w:r>
          </w:p>
        </w:tc>
        <w:tc>
          <w:tcPr>
            <w:tcW w:w="3235" w:type="dxa"/>
            <w:shd w:val="clear" w:color="auto" w:fill="D9D9D9" w:themeFill="background1" w:themeFillShade="D9"/>
          </w:tcPr>
          <w:p w14:paraId="197226AC" w14:textId="77777777" w:rsidR="00563D2A" w:rsidRPr="005E3EDA" w:rsidRDefault="00563D2A" w:rsidP="00EC06B6">
            <w:pPr>
              <w:jc w:val="center"/>
              <w:rPr>
                <w:b/>
                <w:bCs/>
              </w:rPr>
            </w:pPr>
            <w:r>
              <w:rPr>
                <w:b/>
                <w:bCs/>
              </w:rPr>
              <w:t>Evidence</w:t>
            </w:r>
          </w:p>
        </w:tc>
      </w:tr>
      <w:tr w:rsidR="00563D2A" w14:paraId="31F8334C" w14:textId="77777777" w:rsidTr="37391045">
        <w:trPr>
          <w:trHeight w:val="288"/>
        </w:trPr>
        <w:tc>
          <w:tcPr>
            <w:tcW w:w="9450" w:type="dxa"/>
            <w:shd w:val="clear" w:color="auto" w:fill="F2F2F2" w:themeFill="background1" w:themeFillShade="F2"/>
          </w:tcPr>
          <w:p w14:paraId="5A776E43" w14:textId="77777777" w:rsidR="00594D69" w:rsidRDefault="00594D69" w:rsidP="00594D69">
            <w:pPr>
              <w:rPr>
                <w:b/>
                <w:bCs/>
              </w:rPr>
            </w:pPr>
            <w:r>
              <w:rPr>
                <w:b/>
                <w:bCs/>
              </w:rPr>
              <w:t>We believe instruction must be culturally responsive to student strengths and needs and aligned to the rigor of the state standards.</w:t>
            </w:r>
          </w:p>
          <w:p w14:paraId="4A213AD8" w14:textId="77777777" w:rsidR="00563D2A" w:rsidRDefault="00563D2A" w:rsidP="00EC06B6">
            <w:pPr>
              <w:jc w:val="center"/>
            </w:pPr>
            <w:r>
              <w:t>Action Steps</w:t>
            </w:r>
          </w:p>
        </w:tc>
        <w:tc>
          <w:tcPr>
            <w:tcW w:w="3235" w:type="dxa"/>
            <w:shd w:val="clear" w:color="auto" w:fill="F2F2F2" w:themeFill="background1" w:themeFillShade="F2"/>
          </w:tcPr>
          <w:p w14:paraId="06193702" w14:textId="77777777" w:rsidR="00CA5E40" w:rsidRDefault="00563D2A" w:rsidP="00EC06B6">
            <w:pPr>
              <w:jc w:val="center"/>
            </w:pPr>
            <w:r>
              <w:t xml:space="preserve">Measure of impact on </w:t>
            </w:r>
            <w:r w:rsidR="00CA5E40">
              <w:t>providing a safe and supportive environment</w:t>
            </w:r>
          </w:p>
          <w:p w14:paraId="77DB4522" w14:textId="377033DE" w:rsidR="00563D2A" w:rsidRDefault="00563D2A" w:rsidP="00EC06B6">
            <w:pPr>
              <w:jc w:val="center"/>
            </w:pPr>
            <w:r>
              <w:t xml:space="preserve">(quantitative </w:t>
            </w:r>
            <w:r w:rsidR="3C790D76">
              <w:t xml:space="preserve">&amp; qualitative </w:t>
            </w:r>
            <w:r>
              <w:t>data point</w:t>
            </w:r>
            <w:r w:rsidR="0D2E47F0">
              <w:t>s</w:t>
            </w:r>
            <w:r>
              <w:t>)</w:t>
            </w:r>
          </w:p>
        </w:tc>
      </w:tr>
      <w:tr w:rsidR="00563D2A" w14:paraId="338E1FA0" w14:textId="77777777" w:rsidTr="37391045">
        <w:tc>
          <w:tcPr>
            <w:tcW w:w="9450" w:type="dxa"/>
          </w:tcPr>
          <w:p w14:paraId="19D4AD86" w14:textId="6125AEEF" w:rsidR="00563D2A" w:rsidRDefault="00B9006E" w:rsidP="00B9006E">
            <w:pPr>
              <w:pStyle w:val="ListParagraph"/>
              <w:numPr>
                <w:ilvl w:val="0"/>
                <w:numId w:val="4"/>
              </w:numPr>
            </w:pPr>
            <w:r>
              <w:t>Teachers will proactively design lessons that address learner variability using BCPS curriculum and resources.</w:t>
            </w:r>
          </w:p>
        </w:tc>
        <w:tc>
          <w:tcPr>
            <w:tcW w:w="3235" w:type="dxa"/>
            <w:vMerge w:val="restart"/>
          </w:tcPr>
          <w:p w14:paraId="74B816F4" w14:textId="77777777" w:rsidR="00563D2A" w:rsidRDefault="005A6BA9" w:rsidP="005454B4">
            <w:pPr>
              <w:pStyle w:val="ListParagraph"/>
              <w:numPr>
                <w:ilvl w:val="0"/>
                <w:numId w:val="7"/>
              </w:numPr>
            </w:pPr>
            <w:r>
              <w:t>Office Referrals (traditional)</w:t>
            </w:r>
          </w:p>
          <w:p w14:paraId="4B9B9AC6" w14:textId="77777777" w:rsidR="005A6BA9" w:rsidRDefault="005A6BA9" w:rsidP="005454B4">
            <w:pPr>
              <w:pStyle w:val="ListParagraph"/>
              <w:numPr>
                <w:ilvl w:val="0"/>
                <w:numId w:val="7"/>
              </w:numPr>
            </w:pPr>
            <w:r>
              <w:t>Positive Office Referral</w:t>
            </w:r>
          </w:p>
          <w:p w14:paraId="0FAC2417" w14:textId="77777777" w:rsidR="005A6BA9" w:rsidRDefault="005A6BA9" w:rsidP="005454B4">
            <w:pPr>
              <w:pStyle w:val="ListParagraph"/>
              <w:numPr>
                <w:ilvl w:val="0"/>
                <w:numId w:val="7"/>
              </w:numPr>
            </w:pPr>
            <w:r>
              <w:t>Fox Paw data</w:t>
            </w:r>
          </w:p>
          <w:p w14:paraId="79A68A2A" w14:textId="77777777" w:rsidR="005A6BA9" w:rsidRDefault="005A6BA9" w:rsidP="005454B4">
            <w:pPr>
              <w:pStyle w:val="ListParagraph"/>
              <w:numPr>
                <w:ilvl w:val="0"/>
                <w:numId w:val="7"/>
              </w:numPr>
            </w:pPr>
            <w:r>
              <w:t>Stakeholder Survey</w:t>
            </w:r>
          </w:p>
          <w:p w14:paraId="2C513FED" w14:textId="77777777" w:rsidR="005454B4" w:rsidRDefault="005454B4" w:rsidP="005454B4">
            <w:pPr>
              <w:pStyle w:val="ListParagraph"/>
              <w:numPr>
                <w:ilvl w:val="0"/>
                <w:numId w:val="7"/>
              </w:numPr>
            </w:pPr>
            <w:r>
              <w:t>Feedback from students, parents, staff</w:t>
            </w:r>
          </w:p>
          <w:p w14:paraId="1275BBE1" w14:textId="77777777" w:rsidR="005454B4" w:rsidRDefault="005454B4" w:rsidP="005454B4">
            <w:pPr>
              <w:pStyle w:val="ListParagraph"/>
              <w:numPr>
                <w:ilvl w:val="0"/>
                <w:numId w:val="7"/>
              </w:numPr>
            </w:pPr>
            <w:r>
              <w:t>Student Engagement Data</w:t>
            </w:r>
          </w:p>
          <w:p w14:paraId="0F11A907" w14:textId="3E1CA9C0" w:rsidR="005454B4" w:rsidRDefault="005454B4" w:rsidP="005454B4">
            <w:pPr>
              <w:pStyle w:val="ListParagraph"/>
              <w:numPr>
                <w:ilvl w:val="0"/>
                <w:numId w:val="7"/>
              </w:numPr>
            </w:pPr>
            <w:r>
              <w:t>Attendance</w:t>
            </w:r>
          </w:p>
        </w:tc>
      </w:tr>
      <w:tr w:rsidR="00563D2A" w14:paraId="36884E2D" w14:textId="77777777" w:rsidTr="37391045">
        <w:tc>
          <w:tcPr>
            <w:tcW w:w="9450" w:type="dxa"/>
          </w:tcPr>
          <w:p w14:paraId="6E600BCC" w14:textId="74299B15" w:rsidR="00563D2A" w:rsidRDefault="00B9006E" w:rsidP="00B9006E">
            <w:pPr>
              <w:pStyle w:val="ListParagraph"/>
              <w:numPr>
                <w:ilvl w:val="0"/>
                <w:numId w:val="4"/>
              </w:numPr>
            </w:pPr>
            <w:r>
              <w:t>Teachers will nurture emerging talents and offer opportunities for acceleration and enrichment in instruction and in course enrollment pathways.</w:t>
            </w:r>
          </w:p>
        </w:tc>
        <w:tc>
          <w:tcPr>
            <w:tcW w:w="3235" w:type="dxa"/>
            <w:vMerge/>
          </w:tcPr>
          <w:p w14:paraId="75B186AB" w14:textId="77777777" w:rsidR="00563D2A" w:rsidRDefault="00563D2A" w:rsidP="00EC06B6"/>
        </w:tc>
      </w:tr>
      <w:tr w:rsidR="00563D2A" w14:paraId="400BEDBA" w14:textId="77777777" w:rsidTr="37391045">
        <w:tc>
          <w:tcPr>
            <w:tcW w:w="9450" w:type="dxa"/>
            <w:shd w:val="clear" w:color="auto" w:fill="E7E6E6" w:themeFill="background2"/>
          </w:tcPr>
          <w:p w14:paraId="2F0A4700" w14:textId="7E137874" w:rsidR="00563D2A" w:rsidRDefault="00563D2A" w:rsidP="3F02BD34">
            <w:pPr>
              <w:jc w:val="center"/>
              <w:rPr>
                <w:b/>
                <w:bCs/>
                <w:highlight w:val="yellow"/>
              </w:rPr>
            </w:pPr>
            <w:r w:rsidRPr="3F02BD34">
              <w:rPr>
                <w:b/>
                <w:bCs/>
                <w:highlight w:val="yellow"/>
              </w:rPr>
              <w:t>CULTURE</w:t>
            </w:r>
            <w:r w:rsidR="110568D0" w:rsidRPr="3F02BD34">
              <w:rPr>
                <w:b/>
                <w:bCs/>
                <w:highlight w:val="yellow"/>
              </w:rPr>
              <w:t>/BELIEFS</w:t>
            </w:r>
          </w:p>
          <w:p w14:paraId="5FE33E43" w14:textId="1F389007" w:rsidR="00563D2A" w:rsidRPr="00202EBF" w:rsidRDefault="00563D2A" w:rsidP="3EDD30BB">
            <w:pPr>
              <w:jc w:val="center"/>
              <w:rPr>
                <w:rFonts w:eastAsiaTheme="minorEastAsia"/>
                <w:b/>
                <w:bCs/>
              </w:rPr>
            </w:pPr>
            <w:r w:rsidRPr="3EDD30BB">
              <w:rPr>
                <w:rFonts w:eastAsiaTheme="minorEastAsia"/>
                <w:b/>
                <w:bCs/>
              </w:rPr>
              <w:t xml:space="preserve">How will </w:t>
            </w:r>
            <w:r w:rsidR="412384EF" w:rsidRPr="3EDD30BB">
              <w:rPr>
                <w:rFonts w:eastAsiaTheme="minorEastAsia"/>
                <w:b/>
                <w:bCs/>
              </w:rPr>
              <w:t xml:space="preserve">the </w:t>
            </w:r>
            <w:r w:rsidR="174A8689" w:rsidRPr="3EDD30BB">
              <w:rPr>
                <w:rFonts w:eastAsiaTheme="minorEastAsia"/>
                <w:b/>
                <w:bCs/>
              </w:rPr>
              <w:t xml:space="preserve">instructional </w:t>
            </w:r>
            <w:r w:rsidR="412384EF" w:rsidRPr="3EDD30BB">
              <w:rPr>
                <w:rFonts w:eastAsiaTheme="minorEastAsia"/>
                <w:b/>
                <w:bCs/>
              </w:rPr>
              <w:t xml:space="preserve">leadership team </w:t>
            </w:r>
            <w:r w:rsidRPr="3EDD30BB">
              <w:rPr>
                <w:rFonts w:eastAsiaTheme="minorEastAsia"/>
                <w:b/>
                <w:bCs/>
              </w:rPr>
              <w:t xml:space="preserve">create the conditions that support this </w:t>
            </w:r>
            <w:r w:rsidR="00145D0B" w:rsidRPr="3EDD30BB">
              <w:rPr>
                <w:rFonts w:eastAsiaTheme="minorEastAsia"/>
                <w:b/>
                <w:bCs/>
              </w:rPr>
              <w:t>environment</w:t>
            </w:r>
            <w:r w:rsidRPr="3EDD30BB">
              <w:rPr>
                <w:rFonts w:eastAsiaTheme="minorEastAsia"/>
                <w:b/>
                <w:bCs/>
              </w:rPr>
              <w:t>?</w:t>
            </w:r>
          </w:p>
          <w:p w14:paraId="38529D46" w14:textId="3F62F300" w:rsidR="00563D2A" w:rsidRPr="00202EBF" w:rsidRDefault="4947B2EC" w:rsidP="3EDD30BB">
            <w:pPr>
              <w:jc w:val="center"/>
              <w:rPr>
                <w:sz w:val="20"/>
                <w:szCs w:val="20"/>
              </w:rPr>
            </w:pPr>
            <w:r w:rsidRPr="3EDD30BB">
              <w:rPr>
                <w:rFonts w:eastAsiaTheme="minorEastAsia"/>
                <w:b/>
                <w:bCs/>
              </w:rPr>
              <w:t>What systems and structures need to be developed by the leadership team in order to implement, monitor, and sustain the action steps?</w:t>
            </w:r>
          </w:p>
        </w:tc>
        <w:tc>
          <w:tcPr>
            <w:tcW w:w="3235" w:type="dxa"/>
            <w:vMerge/>
          </w:tcPr>
          <w:p w14:paraId="54684AD7" w14:textId="77777777" w:rsidR="00563D2A" w:rsidRDefault="00563D2A" w:rsidP="00EC06B6"/>
        </w:tc>
      </w:tr>
      <w:tr w:rsidR="00563D2A" w14:paraId="336A1DD8" w14:textId="77777777" w:rsidTr="37391045">
        <w:trPr>
          <w:trHeight w:val="1180"/>
        </w:trPr>
        <w:tc>
          <w:tcPr>
            <w:tcW w:w="9450" w:type="dxa"/>
          </w:tcPr>
          <w:p w14:paraId="621CBAEA" w14:textId="77777777" w:rsidR="00563D2A" w:rsidRDefault="100C0DE2" w:rsidP="3EDD30BB">
            <w:pPr>
              <w:jc w:val="center"/>
            </w:pPr>
            <w:r>
              <w:t>Action Steps</w:t>
            </w:r>
          </w:p>
          <w:p w14:paraId="0DA1CE44" w14:textId="4F5C3B76" w:rsidR="00880681" w:rsidRDefault="00430413" w:rsidP="00A6565A">
            <w:r>
              <w:t>The Instructional Leadership Team</w:t>
            </w:r>
            <w:r w:rsidR="002379FB">
              <w:t xml:space="preserve"> </w:t>
            </w:r>
            <w:r w:rsidR="008F73CF">
              <w:t>will</w:t>
            </w:r>
            <w:r w:rsidR="002379FB">
              <w:t xml:space="preserve"> </w:t>
            </w:r>
            <w:r>
              <w:t xml:space="preserve">lead the work in </w:t>
            </w:r>
            <w:r w:rsidR="00190F62">
              <w:t>creat</w:t>
            </w:r>
            <w:r>
              <w:t>ing</w:t>
            </w:r>
            <w:r w:rsidR="00190F62">
              <w:t xml:space="preserve"> an environment where </w:t>
            </w:r>
            <w:r w:rsidR="00852193">
              <w:t>all children</w:t>
            </w:r>
            <w:r w:rsidR="00190F62">
              <w:t xml:space="preserve"> are respected, feel welcome and </w:t>
            </w:r>
            <w:r w:rsidR="00FD1E17">
              <w:t xml:space="preserve">have </w:t>
            </w:r>
            <w:r w:rsidR="00190F62">
              <w:t>a sense of belonging</w:t>
            </w:r>
            <w:r w:rsidR="00852193">
              <w:t>, particularly our Black and Brown students.</w:t>
            </w:r>
            <w:r w:rsidR="00C30396">
              <w:t xml:space="preserve"> Specifically, staff will contact</w:t>
            </w:r>
            <w:r w:rsidR="00272A6B">
              <w:t xml:space="preserve"> students who were determined to have a low level of engagement during the school closure</w:t>
            </w:r>
            <w:r w:rsidR="009B36EF">
              <w:t xml:space="preserve">, Black and Brown students, and students receiving </w:t>
            </w:r>
            <w:r w:rsidR="00EA2945">
              <w:t>Special Education services.</w:t>
            </w:r>
            <w:r w:rsidR="00FD1E17">
              <w:t xml:space="preserve"> Regular contact will continue during the first semester with students and families</w:t>
            </w:r>
            <w:r w:rsidR="00802D05">
              <w:t xml:space="preserve"> to address a sense of belonging and connection.</w:t>
            </w:r>
          </w:p>
          <w:p w14:paraId="36E9B2AE" w14:textId="0F857337" w:rsidR="002379FB" w:rsidRDefault="00A6565A" w:rsidP="00A6565A">
            <w:r>
              <w:t xml:space="preserve"> </w:t>
            </w:r>
          </w:p>
        </w:tc>
        <w:tc>
          <w:tcPr>
            <w:tcW w:w="3235" w:type="dxa"/>
            <w:vMerge/>
          </w:tcPr>
          <w:p w14:paraId="3E7897F3" w14:textId="77777777" w:rsidR="00563D2A" w:rsidRDefault="00563D2A" w:rsidP="00EC06B6"/>
        </w:tc>
      </w:tr>
    </w:tbl>
    <w:p w14:paraId="3234812D" w14:textId="77777777" w:rsidR="00563D2A" w:rsidRDefault="00563D2A" w:rsidP="00563D2A">
      <w:pPr>
        <w:rPr>
          <w:i/>
          <w:iCs/>
          <w:sz w:val="16"/>
          <w:szCs w:val="16"/>
        </w:rPr>
      </w:pPr>
      <w:r>
        <w:rPr>
          <w:i/>
          <w:iCs/>
          <w:sz w:val="16"/>
          <w:szCs w:val="16"/>
        </w:rPr>
        <w:t xml:space="preserve">         </w:t>
      </w:r>
      <w:r w:rsidRPr="005E3EDA">
        <w:rPr>
          <w:i/>
          <w:iCs/>
          <w:sz w:val="16"/>
          <w:szCs w:val="16"/>
        </w:rPr>
        <w:t>(add additional rows if needed)</w:t>
      </w:r>
    </w:p>
    <w:tbl>
      <w:tblPr>
        <w:tblStyle w:val="TableGrid"/>
        <w:tblW w:w="13770" w:type="dxa"/>
        <w:tblInd w:w="-365" w:type="dxa"/>
        <w:tblLook w:val="04A0" w:firstRow="1" w:lastRow="0" w:firstColumn="1" w:lastColumn="0" w:noHBand="0" w:noVBand="1"/>
      </w:tblPr>
      <w:tblGrid>
        <w:gridCol w:w="2786"/>
        <w:gridCol w:w="867"/>
        <w:gridCol w:w="5967"/>
        <w:gridCol w:w="1256"/>
        <w:gridCol w:w="1095"/>
        <w:gridCol w:w="1799"/>
      </w:tblGrid>
      <w:tr w:rsidR="008C2CBF" w14:paraId="149A6F97" w14:textId="77777777" w:rsidTr="003B67E1">
        <w:tc>
          <w:tcPr>
            <w:tcW w:w="13770" w:type="dxa"/>
            <w:gridSpan w:val="6"/>
            <w:shd w:val="clear" w:color="auto" w:fill="D9D9D9" w:themeFill="background1" w:themeFillShade="D9"/>
          </w:tcPr>
          <w:p w14:paraId="77439A7A" w14:textId="77777777" w:rsidR="008C2CBF" w:rsidRPr="008C2CBF" w:rsidRDefault="008C2CBF" w:rsidP="008C2CBF">
            <w:pPr>
              <w:jc w:val="center"/>
              <w:rPr>
                <w:rFonts w:ascii="Times New Roman" w:hAnsi="Times New Roman" w:cs="Times New Roman"/>
                <w:b/>
              </w:rPr>
            </w:pPr>
            <w:r w:rsidRPr="008C2CBF">
              <w:rPr>
                <w:rFonts w:ascii="Times New Roman" w:hAnsi="Times New Roman" w:cs="Times New Roman"/>
                <w:b/>
              </w:rPr>
              <w:t>Implementation/Professional Development Plan</w:t>
            </w:r>
          </w:p>
          <w:p w14:paraId="5AA204AE" w14:textId="778A34C0" w:rsidR="008C2CBF" w:rsidRDefault="008C2CBF" w:rsidP="008C2CBF">
            <w:pPr>
              <w:jc w:val="center"/>
            </w:pPr>
            <w:r w:rsidRPr="008C2CBF">
              <w:rPr>
                <w:rFonts w:ascii="Times New Roman" w:hAnsi="Times New Roman" w:cs="Times New Roman"/>
                <w:b/>
              </w:rPr>
              <w:t>August-December</w:t>
            </w:r>
          </w:p>
        </w:tc>
      </w:tr>
      <w:tr w:rsidR="005E3EDA" w:rsidRPr="00B1158D" w14:paraId="1A377B65" w14:textId="77777777" w:rsidTr="00ED32E9">
        <w:tc>
          <w:tcPr>
            <w:tcW w:w="2786" w:type="dxa"/>
          </w:tcPr>
          <w:p w14:paraId="1D843ED5" w14:textId="3B80FA94" w:rsidR="008C2CBF" w:rsidRPr="00B1158D" w:rsidRDefault="008C2CBF" w:rsidP="00A03056">
            <w:pPr>
              <w:jc w:val="center"/>
              <w:rPr>
                <w:sz w:val="20"/>
                <w:szCs w:val="20"/>
              </w:rPr>
            </w:pPr>
            <w:r w:rsidRPr="00B1158D">
              <w:rPr>
                <w:b/>
                <w:sz w:val="20"/>
                <w:szCs w:val="20"/>
              </w:rPr>
              <w:t>Action Step</w:t>
            </w:r>
          </w:p>
        </w:tc>
        <w:tc>
          <w:tcPr>
            <w:tcW w:w="867" w:type="dxa"/>
          </w:tcPr>
          <w:p w14:paraId="4E6B3689" w14:textId="77777777" w:rsidR="008C2CBF" w:rsidRPr="00B1158D" w:rsidRDefault="008C2CBF" w:rsidP="00A03056">
            <w:pPr>
              <w:jc w:val="center"/>
              <w:rPr>
                <w:rFonts w:ascii="Times New Roman" w:hAnsi="Times New Roman" w:cs="Times New Roman"/>
                <w:b/>
                <w:sz w:val="20"/>
                <w:szCs w:val="20"/>
              </w:rPr>
            </w:pPr>
          </w:p>
          <w:p w14:paraId="02181198" w14:textId="77777777" w:rsidR="008C2CBF" w:rsidRPr="00B1158D" w:rsidRDefault="008C2CBF" w:rsidP="00A03056">
            <w:pPr>
              <w:jc w:val="center"/>
              <w:rPr>
                <w:rFonts w:ascii="Times New Roman" w:hAnsi="Times New Roman" w:cs="Times New Roman"/>
                <w:b/>
                <w:sz w:val="16"/>
                <w:szCs w:val="16"/>
              </w:rPr>
            </w:pPr>
          </w:p>
          <w:p w14:paraId="20AF81A1" w14:textId="77777777" w:rsidR="00A03056" w:rsidRDefault="00A03056" w:rsidP="00A03056">
            <w:pPr>
              <w:jc w:val="center"/>
              <w:rPr>
                <w:rFonts w:ascii="Times New Roman" w:hAnsi="Times New Roman" w:cs="Times New Roman"/>
                <w:b/>
                <w:sz w:val="16"/>
                <w:szCs w:val="16"/>
              </w:rPr>
            </w:pPr>
          </w:p>
          <w:p w14:paraId="6CF3029C" w14:textId="77777777" w:rsidR="00A03056" w:rsidRDefault="00A03056" w:rsidP="00A03056">
            <w:pPr>
              <w:jc w:val="center"/>
              <w:rPr>
                <w:rFonts w:ascii="Times New Roman" w:hAnsi="Times New Roman" w:cs="Times New Roman"/>
                <w:b/>
                <w:sz w:val="16"/>
                <w:szCs w:val="16"/>
              </w:rPr>
            </w:pPr>
          </w:p>
          <w:p w14:paraId="4F72EF1E" w14:textId="77777777" w:rsidR="00A03056" w:rsidRDefault="00A03056" w:rsidP="00A03056">
            <w:pPr>
              <w:jc w:val="center"/>
              <w:rPr>
                <w:rFonts w:ascii="Times New Roman" w:hAnsi="Times New Roman" w:cs="Times New Roman"/>
                <w:b/>
                <w:sz w:val="16"/>
                <w:szCs w:val="16"/>
              </w:rPr>
            </w:pPr>
          </w:p>
          <w:p w14:paraId="11F44F4A" w14:textId="77777777" w:rsidR="00A03056" w:rsidRDefault="00A03056" w:rsidP="00A03056">
            <w:pPr>
              <w:jc w:val="center"/>
              <w:rPr>
                <w:rFonts w:ascii="Times New Roman" w:hAnsi="Times New Roman" w:cs="Times New Roman"/>
                <w:b/>
                <w:sz w:val="16"/>
                <w:szCs w:val="16"/>
              </w:rPr>
            </w:pPr>
          </w:p>
          <w:p w14:paraId="64D14DB8" w14:textId="77777777" w:rsidR="00A03056" w:rsidRDefault="00A03056" w:rsidP="00A03056">
            <w:pPr>
              <w:jc w:val="center"/>
              <w:rPr>
                <w:rFonts w:ascii="Times New Roman" w:hAnsi="Times New Roman" w:cs="Times New Roman"/>
                <w:b/>
                <w:sz w:val="16"/>
                <w:szCs w:val="16"/>
              </w:rPr>
            </w:pPr>
          </w:p>
          <w:p w14:paraId="1C5FC17A" w14:textId="77777777" w:rsidR="00A03056" w:rsidRDefault="00A03056" w:rsidP="00A03056">
            <w:pPr>
              <w:jc w:val="center"/>
              <w:rPr>
                <w:rFonts w:ascii="Times New Roman" w:hAnsi="Times New Roman" w:cs="Times New Roman"/>
                <w:b/>
                <w:sz w:val="16"/>
                <w:szCs w:val="16"/>
              </w:rPr>
            </w:pPr>
          </w:p>
          <w:p w14:paraId="0AACC9FF" w14:textId="77777777" w:rsidR="00A03056" w:rsidRDefault="00A03056" w:rsidP="00A03056">
            <w:pPr>
              <w:jc w:val="center"/>
              <w:rPr>
                <w:rFonts w:ascii="Times New Roman" w:hAnsi="Times New Roman" w:cs="Times New Roman"/>
                <w:b/>
                <w:sz w:val="16"/>
                <w:szCs w:val="16"/>
              </w:rPr>
            </w:pPr>
          </w:p>
          <w:p w14:paraId="74034578" w14:textId="208E35A5" w:rsidR="008C2CBF" w:rsidRPr="000C54A1" w:rsidRDefault="008C2CBF" w:rsidP="00A03056">
            <w:pPr>
              <w:jc w:val="center"/>
              <w:rPr>
                <w:bCs/>
                <w:sz w:val="20"/>
                <w:szCs w:val="20"/>
              </w:rPr>
            </w:pPr>
            <w:r w:rsidRPr="000C54A1">
              <w:rPr>
                <w:rFonts w:ascii="Times New Roman" w:hAnsi="Times New Roman" w:cs="Times New Roman"/>
                <w:bCs/>
                <w:sz w:val="16"/>
                <w:szCs w:val="16"/>
              </w:rPr>
              <w:lastRenderedPageBreak/>
              <w:t>(Months can be merged)</w:t>
            </w:r>
          </w:p>
        </w:tc>
        <w:tc>
          <w:tcPr>
            <w:tcW w:w="5967" w:type="dxa"/>
          </w:tcPr>
          <w:p w14:paraId="2C61C1DE" w14:textId="60F17C3E" w:rsidR="00EF082E" w:rsidRPr="000C54A1" w:rsidRDefault="00EF082E" w:rsidP="00A53A9E">
            <w:pPr>
              <w:rPr>
                <w:rFonts w:ascii="Times New Roman" w:hAnsi="Times New Roman" w:cs="Times New Roman"/>
                <w:b/>
                <w:sz w:val="18"/>
                <w:szCs w:val="18"/>
              </w:rPr>
            </w:pPr>
            <w:r w:rsidRPr="000C54A1">
              <w:rPr>
                <w:rFonts w:ascii="Times New Roman" w:hAnsi="Times New Roman" w:cs="Times New Roman"/>
                <w:b/>
                <w:sz w:val="18"/>
                <w:szCs w:val="18"/>
              </w:rPr>
              <w:lastRenderedPageBreak/>
              <w:t>Consider:</w:t>
            </w:r>
            <w:r w:rsidR="00F864C6" w:rsidRPr="000C54A1">
              <w:rPr>
                <w:rFonts w:ascii="Times New Roman" w:hAnsi="Times New Roman" w:cs="Times New Roman"/>
                <w:b/>
                <w:sz w:val="18"/>
                <w:szCs w:val="18"/>
              </w:rPr>
              <w:t xml:space="preserve"> </w:t>
            </w:r>
          </w:p>
          <w:p w14:paraId="55C9B01E" w14:textId="67F019ED" w:rsidR="008C2CBF" w:rsidRPr="000C54A1" w:rsidRDefault="008C2CBF" w:rsidP="00A03056">
            <w:pPr>
              <w:pStyle w:val="ListParagraph"/>
              <w:numPr>
                <w:ilvl w:val="0"/>
                <w:numId w:val="1"/>
              </w:numPr>
              <w:ind w:left="360"/>
              <w:rPr>
                <w:rFonts w:ascii="Times New Roman" w:hAnsi="Times New Roman" w:cs="Times New Roman"/>
                <w:b/>
                <w:sz w:val="18"/>
                <w:szCs w:val="18"/>
              </w:rPr>
            </w:pPr>
            <w:r w:rsidRPr="000C54A1">
              <w:rPr>
                <w:rFonts w:ascii="Times New Roman" w:hAnsi="Times New Roman" w:cs="Times New Roman"/>
                <w:b/>
                <w:sz w:val="18"/>
                <w:szCs w:val="18"/>
              </w:rPr>
              <w:t xml:space="preserve">What bodies of knowledge (books/articles, research, professional study, focus groups) am I using to better understand each identified </w:t>
            </w:r>
            <w:r w:rsidR="00A61B14" w:rsidRPr="000C54A1">
              <w:rPr>
                <w:rFonts w:ascii="Times New Roman" w:hAnsi="Times New Roman" w:cs="Times New Roman"/>
                <w:b/>
                <w:sz w:val="18"/>
                <w:szCs w:val="18"/>
              </w:rPr>
              <w:t xml:space="preserve">underserved </w:t>
            </w:r>
            <w:r w:rsidRPr="000C54A1">
              <w:rPr>
                <w:rFonts w:ascii="Times New Roman" w:hAnsi="Times New Roman" w:cs="Times New Roman"/>
                <w:b/>
                <w:sz w:val="18"/>
                <w:szCs w:val="18"/>
              </w:rPr>
              <w:t>student group?</w:t>
            </w:r>
          </w:p>
          <w:p w14:paraId="35766151" w14:textId="77777777" w:rsidR="008C2CBF" w:rsidRPr="000C54A1" w:rsidRDefault="008C2CBF" w:rsidP="00A03056">
            <w:pPr>
              <w:rPr>
                <w:rFonts w:ascii="Times New Roman" w:hAnsi="Times New Roman" w:cs="Times New Roman"/>
                <w:b/>
                <w:sz w:val="18"/>
                <w:szCs w:val="18"/>
              </w:rPr>
            </w:pPr>
          </w:p>
          <w:p w14:paraId="63A1DE67" w14:textId="6F722782" w:rsidR="008C2CBF" w:rsidRPr="000C54A1" w:rsidRDefault="008C2CBF" w:rsidP="00A03056">
            <w:pPr>
              <w:pStyle w:val="ListParagraph"/>
              <w:numPr>
                <w:ilvl w:val="0"/>
                <w:numId w:val="1"/>
              </w:numPr>
              <w:ind w:left="360"/>
              <w:rPr>
                <w:rFonts w:ascii="Times New Roman" w:hAnsi="Times New Roman" w:cs="Times New Roman"/>
                <w:b/>
                <w:sz w:val="18"/>
                <w:szCs w:val="18"/>
              </w:rPr>
            </w:pPr>
            <w:r w:rsidRPr="000C54A1">
              <w:rPr>
                <w:rFonts w:ascii="Times New Roman" w:hAnsi="Times New Roman" w:cs="Times New Roman"/>
                <w:b/>
                <w:sz w:val="18"/>
                <w:szCs w:val="18"/>
              </w:rPr>
              <w:t>What do</w:t>
            </w:r>
            <w:r w:rsidR="00497DCC" w:rsidRPr="000C54A1">
              <w:rPr>
                <w:rFonts w:ascii="Times New Roman" w:hAnsi="Times New Roman" w:cs="Times New Roman"/>
                <w:b/>
                <w:sz w:val="18"/>
                <w:szCs w:val="18"/>
              </w:rPr>
              <w:t xml:space="preserve"> all</w:t>
            </w:r>
            <w:r w:rsidRPr="000C54A1">
              <w:rPr>
                <w:rFonts w:ascii="Times New Roman" w:hAnsi="Times New Roman" w:cs="Times New Roman"/>
                <w:b/>
                <w:sz w:val="18"/>
                <w:szCs w:val="18"/>
              </w:rPr>
              <w:t xml:space="preserve"> teachers need to know/be able to do in order to effectively implement this strategic action? What professional development will be developed to align?</w:t>
            </w:r>
          </w:p>
          <w:p w14:paraId="251C83CD" w14:textId="77777777" w:rsidR="002F453C" w:rsidRPr="000C54A1" w:rsidRDefault="002F453C" w:rsidP="002F453C">
            <w:pPr>
              <w:pStyle w:val="ListParagraph"/>
              <w:rPr>
                <w:rFonts w:ascii="Times New Roman" w:hAnsi="Times New Roman" w:cs="Times New Roman"/>
                <w:b/>
                <w:sz w:val="18"/>
                <w:szCs w:val="18"/>
              </w:rPr>
            </w:pPr>
          </w:p>
          <w:p w14:paraId="59480867" w14:textId="1E23BB6A" w:rsidR="002F453C" w:rsidRPr="000C54A1" w:rsidRDefault="002F453C" w:rsidP="002F453C">
            <w:pPr>
              <w:pStyle w:val="ListParagraph"/>
              <w:numPr>
                <w:ilvl w:val="0"/>
                <w:numId w:val="1"/>
              </w:numPr>
              <w:ind w:left="360"/>
              <w:rPr>
                <w:rFonts w:ascii="Times New Roman" w:hAnsi="Times New Roman" w:cs="Times New Roman"/>
                <w:b/>
                <w:sz w:val="18"/>
                <w:szCs w:val="18"/>
              </w:rPr>
            </w:pPr>
            <w:r w:rsidRPr="000C54A1">
              <w:rPr>
                <w:rFonts w:ascii="Times New Roman" w:hAnsi="Times New Roman" w:cs="Times New Roman"/>
                <w:b/>
                <w:sz w:val="18"/>
                <w:szCs w:val="18"/>
              </w:rPr>
              <w:t>What do some teachers need to know/be able to do in order to effectively implement this strategic action? What professional development will be developed to align?</w:t>
            </w:r>
          </w:p>
          <w:p w14:paraId="1432B210" w14:textId="77777777" w:rsidR="002F453C" w:rsidRPr="000C54A1" w:rsidRDefault="002F453C" w:rsidP="002F453C">
            <w:pPr>
              <w:pStyle w:val="ListParagraph"/>
              <w:ind w:left="360"/>
              <w:rPr>
                <w:rFonts w:ascii="Times New Roman" w:hAnsi="Times New Roman" w:cs="Times New Roman"/>
                <w:b/>
                <w:sz w:val="18"/>
                <w:szCs w:val="18"/>
              </w:rPr>
            </w:pPr>
          </w:p>
          <w:p w14:paraId="39B42480" w14:textId="1EF17236" w:rsidR="008C2CBF" w:rsidRPr="00B1158D" w:rsidRDefault="008C2CBF" w:rsidP="00A03056">
            <w:pPr>
              <w:pStyle w:val="ListParagraph"/>
              <w:numPr>
                <w:ilvl w:val="0"/>
                <w:numId w:val="1"/>
              </w:numPr>
              <w:ind w:left="360"/>
              <w:rPr>
                <w:sz w:val="20"/>
                <w:szCs w:val="20"/>
              </w:rPr>
            </w:pPr>
            <w:r w:rsidRPr="000C54A1">
              <w:rPr>
                <w:rFonts w:ascii="Times New Roman" w:hAnsi="Times New Roman" w:cs="Times New Roman"/>
                <w:b/>
                <w:sz w:val="18"/>
                <w:szCs w:val="18"/>
              </w:rPr>
              <w:t>What systems and structures need to be developed</w:t>
            </w:r>
            <w:r w:rsidR="00D60442" w:rsidRPr="000C54A1">
              <w:rPr>
                <w:rFonts w:ascii="Times New Roman" w:hAnsi="Times New Roman" w:cs="Times New Roman"/>
                <w:b/>
                <w:sz w:val="18"/>
                <w:szCs w:val="18"/>
              </w:rPr>
              <w:t xml:space="preserve"> by the leadership team</w:t>
            </w:r>
            <w:r w:rsidR="002F453C" w:rsidRPr="000C54A1">
              <w:rPr>
                <w:rFonts w:ascii="Times New Roman" w:hAnsi="Times New Roman" w:cs="Times New Roman"/>
                <w:b/>
                <w:sz w:val="18"/>
                <w:szCs w:val="18"/>
              </w:rPr>
              <w:t xml:space="preserve"> in order to implement, monitor, and sustain the action steps</w:t>
            </w:r>
            <w:r w:rsidR="006C0356" w:rsidRPr="000C54A1">
              <w:rPr>
                <w:rFonts w:ascii="Times New Roman" w:hAnsi="Times New Roman" w:cs="Times New Roman"/>
                <w:b/>
                <w:sz w:val="18"/>
                <w:szCs w:val="18"/>
              </w:rPr>
              <w:t>?</w:t>
            </w:r>
          </w:p>
        </w:tc>
        <w:tc>
          <w:tcPr>
            <w:tcW w:w="1256" w:type="dxa"/>
          </w:tcPr>
          <w:p w14:paraId="03B7A84F" w14:textId="095DAD08" w:rsidR="008C2CBF" w:rsidRPr="00B1158D" w:rsidRDefault="008C2CBF" w:rsidP="00A03056">
            <w:pPr>
              <w:jc w:val="center"/>
              <w:rPr>
                <w:sz w:val="20"/>
                <w:szCs w:val="20"/>
              </w:rPr>
            </w:pPr>
            <w:r w:rsidRPr="00B1158D">
              <w:rPr>
                <w:rFonts w:ascii="Times New Roman" w:hAnsi="Times New Roman" w:cs="Times New Roman"/>
                <w:b/>
                <w:sz w:val="20"/>
                <w:szCs w:val="20"/>
              </w:rPr>
              <w:lastRenderedPageBreak/>
              <w:t>What delivery model(s) will be utilized for each aspect?</w:t>
            </w:r>
          </w:p>
        </w:tc>
        <w:tc>
          <w:tcPr>
            <w:tcW w:w="1095" w:type="dxa"/>
          </w:tcPr>
          <w:p w14:paraId="37C097DF" w14:textId="69C3D14A" w:rsidR="008C2CBF" w:rsidRPr="00B1158D" w:rsidRDefault="008C2CBF" w:rsidP="00A03056">
            <w:pPr>
              <w:jc w:val="center"/>
              <w:rPr>
                <w:sz w:val="20"/>
                <w:szCs w:val="20"/>
              </w:rPr>
            </w:pPr>
            <w:r w:rsidRPr="00B1158D">
              <w:rPr>
                <w:rFonts w:ascii="Times New Roman" w:hAnsi="Times New Roman" w:cs="Times New Roman"/>
                <w:b/>
                <w:sz w:val="20"/>
                <w:szCs w:val="20"/>
              </w:rPr>
              <w:t>Who will plan and lead this initiative?</w:t>
            </w:r>
          </w:p>
        </w:tc>
        <w:tc>
          <w:tcPr>
            <w:tcW w:w="1799" w:type="dxa"/>
          </w:tcPr>
          <w:p w14:paraId="2B3E906D" w14:textId="7DEEA3C6" w:rsidR="008C2CBF" w:rsidRPr="00B1158D" w:rsidRDefault="008C2CBF" w:rsidP="00A03056">
            <w:pPr>
              <w:jc w:val="center"/>
              <w:rPr>
                <w:sz w:val="20"/>
                <w:szCs w:val="20"/>
              </w:rPr>
            </w:pPr>
            <w:r w:rsidRPr="00B1158D">
              <w:rPr>
                <w:rFonts w:ascii="Times New Roman" w:hAnsi="Times New Roman" w:cs="Times New Roman"/>
                <w:b/>
                <w:sz w:val="20"/>
                <w:szCs w:val="20"/>
              </w:rPr>
              <w:t>What qualitative evidence will ensure that the action step is transferring into classroom practices?</w:t>
            </w:r>
          </w:p>
        </w:tc>
      </w:tr>
      <w:tr w:rsidR="00F4412A" w14:paraId="7382B7BE" w14:textId="77777777" w:rsidTr="00ED32E9">
        <w:tc>
          <w:tcPr>
            <w:tcW w:w="2786" w:type="dxa"/>
            <w:vMerge w:val="restart"/>
          </w:tcPr>
          <w:p w14:paraId="2ACDB318" w14:textId="33D2A7D2" w:rsidR="00F4412A" w:rsidRPr="006E5775" w:rsidRDefault="006E5775" w:rsidP="00F4412A">
            <w:pPr>
              <w:rPr>
                <w:rFonts w:ascii="Times New Roman" w:hAnsi="Times New Roman" w:cs="Times New Roman"/>
              </w:rPr>
            </w:pPr>
            <w:r w:rsidRPr="006E5775">
              <w:rPr>
                <w:rFonts w:ascii="Times New Roman" w:hAnsi="Times New Roman" w:cs="Times New Roman"/>
              </w:rPr>
              <w:t>Teachers will proactively design lessons that address learner variability using BCPS curriculum and resources.</w:t>
            </w:r>
          </w:p>
        </w:tc>
        <w:tc>
          <w:tcPr>
            <w:tcW w:w="867" w:type="dxa"/>
          </w:tcPr>
          <w:p w14:paraId="06D266A8" w14:textId="7D9FBA08" w:rsidR="00F4412A" w:rsidRPr="00F4412A" w:rsidRDefault="00F4412A" w:rsidP="00F4412A">
            <w:pPr>
              <w:rPr>
                <w:sz w:val="16"/>
                <w:szCs w:val="16"/>
              </w:rPr>
            </w:pPr>
            <w:r w:rsidRPr="00F4412A">
              <w:rPr>
                <w:sz w:val="16"/>
                <w:szCs w:val="16"/>
              </w:rPr>
              <w:t>Aug</w:t>
            </w:r>
            <w:r>
              <w:rPr>
                <w:sz w:val="16"/>
                <w:szCs w:val="16"/>
              </w:rPr>
              <w:t>-</w:t>
            </w:r>
            <w:r w:rsidRPr="00F4412A">
              <w:rPr>
                <w:sz w:val="16"/>
                <w:szCs w:val="16"/>
              </w:rPr>
              <w:t>Sept</w:t>
            </w:r>
          </w:p>
        </w:tc>
        <w:tc>
          <w:tcPr>
            <w:tcW w:w="5967" w:type="dxa"/>
          </w:tcPr>
          <w:p w14:paraId="4C094DD6" w14:textId="2BC9CB34" w:rsidR="00F4412A" w:rsidRDefault="003B67E1" w:rsidP="00F4412A">
            <w:r>
              <w:t xml:space="preserve">Meet with teachers to </w:t>
            </w:r>
            <w:r w:rsidR="005A35A3">
              <w:t>identify variability levels and backgrounds of students</w:t>
            </w:r>
            <w:r w:rsidR="007D6277">
              <w:t xml:space="preserve"> to complete a needs assessment. </w:t>
            </w:r>
            <w:r w:rsidR="00AD0E54">
              <w:t>Monitor student attendance</w:t>
            </w:r>
            <w:r w:rsidR="003D3A60">
              <w:t xml:space="preserve"> and engagement</w:t>
            </w:r>
            <w:r w:rsidR="002430C1">
              <w:t xml:space="preserve"> of</w:t>
            </w:r>
            <w:r w:rsidR="00AD0E54">
              <w:t xml:space="preserve"> </w:t>
            </w:r>
            <w:r w:rsidR="003D3A60">
              <w:t>S</w:t>
            </w:r>
            <w:r w:rsidR="00AD0E54">
              <w:t xml:space="preserve">pecial </w:t>
            </w:r>
            <w:r w:rsidR="003D3A60">
              <w:t>E</w:t>
            </w:r>
            <w:r w:rsidR="00AD0E54">
              <w:t xml:space="preserve">ducation and </w:t>
            </w:r>
            <w:r w:rsidR="002430C1">
              <w:t>B</w:t>
            </w:r>
            <w:r w:rsidR="00AD0E54">
              <w:t>lack and Brown students.</w:t>
            </w:r>
          </w:p>
        </w:tc>
        <w:tc>
          <w:tcPr>
            <w:tcW w:w="1256" w:type="dxa"/>
          </w:tcPr>
          <w:p w14:paraId="1BFBFB36" w14:textId="0F74E261" w:rsidR="00F4412A" w:rsidRDefault="00177D38" w:rsidP="00F4412A">
            <w:r>
              <w:t>Virtual grade level meetings</w:t>
            </w:r>
          </w:p>
        </w:tc>
        <w:tc>
          <w:tcPr>
            <w:tcW w:w="1095" w:type="dxa"/>
          </w:tcPr>
          <w:p w14:paraId="2CE112BF" w14:textId="3123F154" w:rsidR="00F4412A" w:rsidRDefault="00EB7970" w:rsidP="00F4412A">
            <w:r>
              <w:t>P &amp; AP</w:t>
            </w:r>
          </w:p>
        </w:tc>
        <w:tc>
          <w:tcPr>
            <w:tcW w:w="1799" w:type="dxa"/>
          </w:tcPr>
          <w:p w14:paraId="5198F1D7" w14:textId="70944F5E" w:rsidR="00F4412A" w:rsidRDefault="00066D06" w:rsidP="00F4412A">
            <w:r>
              <w:t>Grade level minutes, Lesson plans, student work sample</w:t>
            </w:r>
            <w:r w:rsidR="00FF256D">
              <w:t>s, attendance data</w:t>
            </w:r>
          </w:p>
        </w:tc>
      </w:tr>
      <w:tr w:rsidR="00F4412A" w14:paraId="39FF9515" w14:textId="77777777" w:rsidTr="00ED32E9">
        <w:tc>
          <w:tcPr>
            <w:tcW w:w="2786" w:type="dxa"/>
            <w:vMerge/>
          </w:tcPr>
          <w:p w14:paraId="6420D21B" w14:textId="77777777" w:rsidR="00F4412A" w:rsidRDefault="00F4412A" w:rsidP="00F4412A"/>
        </w:tc>
        <w:tc>
          <w:tcPr>
            <w:tcW w:w="867" w:type="dxa"/>
          </w:tcPr>
          <w:p w14:paraId="63EA48A5" w14:textId="3E19542B" w:rsidR="00F4412A" w:rsidRDefault="00F4412A" w:rsidP="00F4412A">
            <w:r w:rsidRPr="004D70E9">
              <w:rPr>
                <w:sz w:val="18"/>
                <w:szCs w:val="18"/>
              </w:rPr>
              <w:t>Oct</w:t>
            </w:r>
          </w:p>
        </w:tc>
        <w:tc>
          <w:tcPr>
            <w:tcW w:w="5967" w:type="dxa"/>
          </w:tcPr>
          <w:p w14:paraId="410BF963" w14:textId="1C72B3E9" w:rsidR="00F4412A" w:rsidRDefault="003B67E1" w:rsidP="00F4412A">
            <w:r>
              <w:t>Provide additional planning time for grade levels to differentiate instruction and collaborate with resource staff</w:t>
            </w:r>
            <w:r w:rsidR="002430C1">
              <w:t>. Continue to monitor student attendance and engagement of Special Education and Black and Brown students</w:t>
            </w:r>
            <w:r w:rsidR="00066D06">
              <w:t xml:space="preserve"> and connect with students and families with low engagement.</w:t>
            </w:r>
          </w:p>
        </w:tc>
        <w:tc>
          <w:tcPr>
            <w:tcW w:w="1256" w:type="dxa"/>
          </w:tcPr>
          <w:p w14:paraId="036B312C" w14:textId="7B2BEA25" w:rsidR="00F4412A" w:rsidRDefault="00BB57B8" w:rsidP="00F4412A">
            <w:r>
              <w:t>Grade level meetings,</w:t>
            </w:r>
            <w:r w:rsidR="00D15157">
              <w:t xml:space="preserve"> phone calls and virtual meetings</w:t>
            </w:r>
          </w:p>
        </w:tc>
        <w:tc>
          <w:tcPr>
            <w:tcW w:w="1095" w:type="dxa"/>
          </w:tcPr>
          <w:p w14:paraId="424A0F2B" w14:textId="1992BEDC" w:rsidR="00F4412A" w:rsidRDefault="00A11967" w:rsidP="00F4412A">
            <w:r>
              <w:t>P &amp;AP</w:t>
            </w:r>
          </w:p>
        </w:tc>
        <w:tc>
          <w:tcPr>
            <w:tcW w:w="1799" w:type="dxa"/>
          </w:tcPr>
          <w:p w14:paraId="2E34C894" w14:textId="57EEB1E8" w:rsidR="00F4412A" w:rsidRDefault="005A35A3" w:rsidP="00F4412A">
            <w:r>
              <w:t>Grade level minutes, Lesson plans, student work samples</w:t>
            </w:r>
            <w:r w:rsidR="00FF256D">
              <w:t>, attendance data</w:t>
            </w:r>
            <w:r w:rsidR="00E24843">
              <w:t xml:space="preserve">, log of </w:t>
            </w:r>
            <w:r w:rsidR="00244F61">
              <w:t>calls/meetings,</w:t>
            </w:r>
            <w:r w:rsidR="00E24843">
              <w:t xml:space="preserve"> Service Capture Model</w:t>
            </w:r>
          </w:p>
        </w:tc>
      </w:tr>
      <w:tr w:rsidR="00F4412A" w14:paraId="57ED4B6A" w14:textId="77777777" w:rsidTr="00ED32E9">
        <w:tc>
          <w:tcPr>
            <w:tcW w:w="2786" w:type="dxa"/>
            <w:vMerge/>
          </w:tcPr>
          <w:p w14:paraId="7BD8E529" w14:textId="77777777" w:rsidR="00F4412A" w:rsidRDefault="00F4412A" w:rsidP="00F4412A"/>
        </w:tc>
        <w:tc>
          <w:tcPr>
            <w:tcW w:w="867" w:type="dxa"/>
          </w:tcPr>
          <w:p w14:paraId="2EC90D4D" w14:textId="6CBED6A7" w:rsidR="00F4412A" w:rsidRDefault="00F4412A" w:rsidP="00F4412A">
            <w:r w:rsidRPr="004D70E9">
              <w:rPr>
                <w:sz w:val="18"/>
                <w:szCs w:val="18"/>
              </w:rPr>
              <w:t>Nov</w:t>
            </w:r>
          </w:p>
        </w:tc>
        <w:tc>
          <w:tcPr>
            <w:tcW w:w="5967" w:type="dxa"/>
          </w:tcPr>
          <w:p w14:paraId="2A96D9DA" w14:textId="71E8E305" w:rsidR="00F4412A" w:rsidRDefault="00244F61" w:rsidP="00F4412A">
            <w:r>
              <w:t>Review assessment data relative to learner variability</w:t>
            </w:r>
            <w:r w:rsidR="004E2EFC">
              <w:t xml:space="preserve"> for Special Education and Black and Brown students</w:t>
            </w:r>
            <w:r w:rsidR="00D17FAF">
              <w:t>.  Develop a response plan as a result of the data.</w:t>
            </w:r>
            <w:r w:rsidR="00F56087">
              <w:t xml:space="preserve"> Continue to monitor student attendance and engagement of Special Education and Black and Brown students and connect with students and families with low engagement.</w:t>
            </w:r>
          </w:p>
        </w:tc>
        <w:tc>
          <w:tcPr>
            <w:tcW w:w="1256" w:type="dxa"/>
          </w:tcPr>
          <w:p w14:paraId="7830389D" w14:textId="77A65E0D" w:rsidR="00F4412A" w:rsidRDefault="00D17FAF" w:rsidP="00F4412A">
            <w:r>
              <w:t>Grade level meetings, ILT</w:t>
            </w:r>
          </w:p>
        </w:tc>
        <w:tc>
          <w:tcPr>
            <w:tcW w:w="1095" w:type="dxa"/>
          </w:tcPr>
          <w:p w14:paraId="6CF8D69E" w14:textId="1A8F70E1" w:rsidR="00F4412A" w:rsidRDefault="00EA1605" w:rsidP="00F4412A">
            <w:r>
              <w:t>P, AP, ILT</w:t>
            </w:r>
          </w:p>
        </w:tc>
        <w:tc>
          <w:tcPr>
            <w:tcW w:w="1799" w:type="dxa"/>
          </w:tcPr>
          <w:p w14:paraId="214E67B5" w14:textId="08473C3A" w:rsidR="00F4412A" w:rsidRDefault="00EA1605" w:rsidP="00F4412A">
            <w:r>
              <w:t>Formative and Summative assessment data, IEPs</w:t>
            </w:r>
          </w:p>
        </w:tc>
      </w:tr>
      <w:tr w:rsidR="00F4412A" w14:paraId="71E15FB6" w14:textId="77777777" w:rsidTr="00ED32E9">
        <w:tc>
          <w:tcPr>
            <w:tcW w:w="2786" w:type="dxa"/>
            <w:vMerge/>
          </w:tcPr>
          <w:p w14:paraId="7F5BEBCB" w14:textId="77777777" w:rsidR="00F4412A" w:rsidRDefault="00F4412A" w:rsidP="00F4412A"/>
        </w:tc>
        <w:tc>
          <w:tcPr>
            <w:tcW w:w="867" w:type="dxa"/>
          </w:tcPr>
          <w:p w14:paraId="6F2B495C" w14:textId="703DA71F" w:rsidR="00F4412A" w:rsidRDefault="00F4412A" w:rsidP="00F4412A">
            <w:r w:rsidRPr="004D70E9">
              <w:rPr>
                <w:sz w:val="18"/>
                <w:szCs w:val="18"/>
              </w:rPr>
              <w:t>Dec</w:t>
            </w:r>
          </w:p>
        </w:tc>
        <w:tc>
          <w:tcPr>
            <w:tcW w:w="5967" w:type="dxa"/>
          </w:tcPr>
          <w:p w14:paraId="3985AE71" w14:textId="0EE8499B" w:rsidR="00F4412A" w:rsidRDefault="007700D7" w:rsidP="00F4412A">
            <w:r>
              <w:t>Schedule a meeting with BCPS C&amp;I resource staff to review current data and instructional practices for equity and fidelity</w:t>
            </w:r>
            <w:r w:rsidR="006E4AEC">
              <w:t>. Continue to monitor student attendance and engagement of Special Education and Black and Brown students and connect with students and families with low engagement.</w:t>
            </w:r>
            <w:r>
              <w:t xml:space="preserve"> </w:t>
            </w:r>
          </w:p>
        </w:tc>
        <w:tc>
          <w:tcPr>
            <w:tcW w:w="1256" w:type="dxa"/>
          </w:tcPr>
          <w:p w14:paraId="5881EACF" w14:textId="75D967E9" w:rsidR="00F4412A" w:rsidRDefault="00BC2F71" w:rsidP="00F4412A">
            <w:r>
              <w:t>ILT meetin</w:t>
            </w:r>
            <w:r w:rsidR="006E4AEC">
              <w:t>g, staff meeting</w:t>
            </w:r>
          </w:p>
        </w:tc>
        <w:tc>
          <w:tcPr>
            <w:tcW w:w="1095" w:type="dxa"/>
          </w:tcPr>
          <w:p w14:paraId="0B19E52A" w14:textId="39C7FE51" w:rsidR="00F4412A" w:rsidRDefault="00BC2F71" w:rsidP="00F4412A">
            <w:r>
              <w:t>P, AP, ILT</w:t>
            </w:r>
          </w:p>
        </w:tc>
        <w:tc>
          <w:tcPr>
            <w:tcW w:w="1799" w:type="dxa"/>
          </w:tcPr>
          <w:p w14:paraId="7B792730" w14:textId="60F7F6A0" w:rsidR="00F4412A" w:rsidRDefault="00BC2F71" w:rsidP="00F4412A">
            <w:r>
              <w:t>Scope and Sequence, Lesson plans, assessment data</w:t>
            </w:r>
          </w:p>
        </w:tc>
      </w:tr>
      <w:tr w:rsidR="00F4412A" w14:paraId="595A1677" w14:textId="77777777" w:rsidTr="00ED32E9">
        <w:tc>
          <w:tcPr>
            <w:tcW w:w="2786" w:type="dxa"/>
            <w:vMerge w:val="restart"/>
          </w:tcPr>
          <w:p w14:paraId="131C2E64" w14:textId="1608C5A3" w:rsidR="00F4412A" w:rsidRPr="006E5775" w:rsidRDefault="006E5775" w:rsidP="00F4412A">
            <w:pPr>
              <w:rPr>
                <w:rFonts w:ascii="Times New Roman" w:hAnsi="Times New Roman" w:cs="Times New Roman"/>
              </w:rPr>
            </w:pPr>
            <w:r w:rsidRPr="006E5775">
              <w:rPr>
                <w:rFonts w:ascii="Times New Roman" w:hAnsi="Times New Roman" w:cs="Times New Roman"/>
              </w:rPr>
              <w:lastRenderedPageBreak/>
              <w:t>Teachers will nurture emerging talents and offer opportunities for acceleration and enrichment in instruction and in course enrollment pathways.</w:t>
            </w:r>
          </w:p>
        </w:tc>
        <w:tc>
          <w:tcPr>
            <w:tcW w:w="867" w:type="dxa"/>
          </w:tcPr>
          <w:p w14:paraId="3B2C7205" w14:textId="027FFAD2" w:rsidR="00F4412A" w:rsidRDefault="00F4412A" w:rsidP="00F4412A">
            <w:r w:rsidRPr="00F4412A">
              <w:rPr>
                <w:sz w:val="16"/>
                <w:szCs w:val="16"/>
              </w:rPr>
              <w:t>Aug</w:t>
            </w:r>
            <w:r>
              <w:rPr>
                <w:sz w:val="16"/>
                <w:szCs w:val="16"/>
              </w:rPr>
              <w:t>-</w:t>
            </w:r>
            <w:r w:rsidRPr="00F4412A">
              <w:rPr>
                <w:sz w:val="16"/>
                <w:szCs w:val="16"/>
              </w:rPr>
              <w:t>Sept</w:t>
            </w:r>
          </w:p>
        </w:tc>
        <w:tc>
          <w:tcPr>
            <w:tcW w:w="5967" w:type="dxa"/>
          </w:tcPr>
          <w:p w14:paraId="331EEC6E" w14:textId="2B48E2AF" w:rsidR="00F4412A" w:rsidRDefault="00F9475C" w:rsidP="00F4412A">
            <w:r>
              <w:t>Attend professional learning on implicit bias</w:t>
            </w:r>
            <w:r w:rsidR="0001468A">
              <w:t xml:space="preserve"> and</w:t>
            </w:r>
            <w:r w:rsidR="00E772F4">
              <w:t xml:space="preserve"> </w:t>
            </w:r>
            <w:r w:rsidR="00436811">
              <w:t>p</w:t>
            </w:r>
            <w:r w:rsidR="009A28B1">
              <w:t xml:space="preserve">rovide </w:t>
            </w:r>
            <w:r w:rsidR="00EA0E4B">
              <w:t xml:space="preserve">same </w:t>
            </w:r>
            <w:r w:rsidR="009A28B1">
              <w:t xml:space="preserve">professional learning for staff. </w:t>
            </w:r>
            <w:r w:rsidR="00E772F4">
              <w:t>Review resources within BCPS C&amp;I</w:t>
            </w:r>
            <w:r w:rsidR="00EA0E4B">
              <w:t xml:space="preserve"> for acceleration and enrichment</w:t>
            </w:r>
            <w:r w:rsidR="0082551E">
              <w:t>. Facilitate</w:t>
            </w:r>
            <w:r w:rsidR="00D87F93">
              <w:t xml:space="preserve"> follow up parent meeting to BTSN for new families.</w:t>
            </w:r>
            <w:r w:rsidR="000F79AC">
              <w:t xml:space="preserve"> Weekly check-ins with families of special education students.</w:t>
            </w:r>
          </w:p>
        </w:tc>
        <w:tc>
          <w:tcPr>
            <w:tcW w:w="1256" w:type="dxa"/>
          </w:tcPr>
          <w:p w14:paraId="4460FDCB" w14:textId="0FB30963" w:rsidR="00F4412A" w:rsidRDefault="00F84706" w:rsidP="00F4412A">
            <w:r>
              <w:t>Faculty meetings</w:t>
            </w:r>
            <w:r w:rsidR="00EA0E4B">
              <w:t xml:space="preserve"> </w:t>
            </w:r>
          </w:p>
        </w:tc>
        <w:tc>
          <w:tcPr>
            <w:tcW w:w="1095" w:type="dxa"/>
          </w:tcPr>
          <w:p w14:paraId="57F539AC" w14:textId="29601A0D" w:rsidR="00F4412A" w:rsidRDefault="0082551E" w:rsidP="00F4412A">
            <w:r>
              <w:t>P, AP, school counselor</w:t>
            </w:r>
          </w:p>
        </w:tc>
        <w:tc>
          <w:tcPr>
            <w:tcW w:w="1799" w:type="dxa"/>
          </w:tcPr>
          <w:p w14:paraId="75B26F05" w14:textId="1F4C5586" w:rsidR="00F4412A" w:rsidRDefault="0082551E" w:rsidP="00F4412A">
            <w:r>
              <w:t>Agendas, parent feedback</w:t>
            </w:r>
          </w:p>
        </w:tc>
      </w:tr>
      <w:tr w:rsidR="00F4412A" w14:paraId="5FD9FB07" w14:textId="77777777" w:rsidTr="00ED32E9">
        <w:tc>
          <w:tcPr>
            <w:tcW w:w="2786" w:type="dxa"/>
            <w:vMerge/>
          </w:tcPr>
          <w:p w14:paraId="41981A6F" w14:textId="77777777" w:rsidR="00F4412A" w:rsidRDefault="00F4412A" w:rsidP="00F4412A"/>
        </w:tc>
        <w:tc>
          <w:tcPr>
            <w:tcW w:w="867" w:type="dxa"/>
          </w:tcPr>
          <w:p w14:paraId="033AEA32" w14:textId="5E69F36F" w:rsidR="00F4412A" w:rsidRDefault="00F4412A" w:rsidP="00F4412A">
            <w:r w:rsidRPr="004D70E9">
              <w:rPr>
                <w:sz w:val="18"/>
                <w:szCs w:val="18"/>
              </w:rPr>
              <w:t>Oct</w:t>
            </w:r>
          </w:p>
        </w:tc>
        <w:tc>
          <w:tcPr>
            <w:tcW w:w="5967" w:type="dxa"/>
          </w:tcPr>
          <w:p w14:paraId="063739CA" w14:textId="40EA6CBB" w:rsidR="00F4412A" w:rsidRDefault="00052B86" w:rsidP="00F4412A">
            <w:r>
              <w:t xml:space="preserve">Engage in lunch bunches/focus groups </w:t>
            </w:r>
            <w:r w:rsidR="00534BD7">
              <w:t>to help all children feel welcome, particularly Black and Brown student</w:t>
            </w:r>
            <w:r w:rsidR="00DB09B5">
              <w:t>s</w:t>
            </w:r>
            <w:r w:rsidR="00534BD7">
              <w:t>.</w:t>
            </w:r>
            <w:r w:rsidR="00792CB4">
              <w:t xml:space="preserve"> </w:t>
            </w:r>
            <w:r w:rsidR="00206716">
              <w:t>Monitor us</w:t>
            </w:r>
            <w:r w:rsidR="005C11C2">
              <w:t>e</w:t>
            </w:r>
            <w:r w:rsidR="00206716">
              <w:t xml:space="preserve"> of resources</w:t>
            </w:r>
            <w:r w:rsidR="005C11C2">
              <w:t xml:space="preserve"> for acceleration and enrichment. </w:t>
            </w:r>
            <w:r w:rsidR="00792CB4">
              <w:t>Continue weekly check-ins with families of special education students.</w:t>
            </w:r>
          </w:p>
        </w:tc>
        <w:tc>
          <w:tcPr>
            <w:tcW w:w="1256" w:type="dxa"/>
          </w:tcPr>
          <w:p w14:paraId="0FB0A1A7" w14:textId="349D4EFD" w:rsidR="00F4412A" w:rsidRDefault="00F84706" w:rsidP="00F4412A">
            <w:r>
              <w:t>F</w:t>
            </w:r>
            <w:r w:rsidR="00BA6B26">
              <w:t>aculty meetings</w:t>
            </w:r>
          </w:p>
        </w:tc>
        <w:tc>
          <w:tcPr>
            <w:tcW w:w="1095" w:type="dxa"/>
          </w:tcPr>
          <w:p w14:paraId="06362EAC" w14:textId="215D8755" w:rsidR="00F4412A" w:rsidRDefault="00EC603B" w:rsidP="00F4412A">
            <w:r>
              <w:t>P, AP, teachers, staff</w:t>
            </w:r>
          </w:p>
        </w:tc>
        <w:tc>
          <w:tcPr>
            <w:tcW w:w="1799" w:type="dxa"/>
          </w:tcPr>
          <w:p w14:paraId="67A92AC0" w14:textId="7CEADF68" w:rsidR="00F4412A" w:rsidRDefault="00F271D0" w:rsidP="00F4412A">
            <w:r>
              <w:t>Student feedback</w:t>
            </w:r>
          </w:p>
        </w:tc>
      </w:tr>
      <w:tr w:rsidR="00F4412A" w14:paraId="7D5A1BAA" w14:textId="77777777" w:rsidTr="00ED32E9">
        <w:tc>
          <w:tcPr>
            <w:tcW w:w="2786" w:type="dxa"/>
            <w:vMerge/>
          </w:tcPr>
          <w:p w14:paraId="488013A9" w14:textId="77777777" w:rsidR="00F4412A" w:rsidRDefault="00F4412A" w:rsidP="00F4412A"/>
        </w:tc>
        <w:tc>
          <w:tcPr>
            <w:tcW w:w="867" w:type="dxa"/>
          </w:tcPr>
          <w:p w14:paraId="747F053F" w14:textId="21ACC796" w:rsidR="00F4412A" w:rsidRDefault="00F4412A" w:rsidP="00F4412A">
            <w:r w:rsidRPr="004D70E9">
              <w:rPr>
                <w:sz w:val="18"/>
                <w:szCs w:val="18"/>
              </w:rPr>
              <w:t>Nov</w:t>
            </w:r>
          </w:p>
        </w:tc>
        <w:tc>
          <w:tcPr>
            <w:tcW w:w="5967" w:type="dxa"/>
          </w:tcPr>
          <w:p w14:paraId="47F92D55" w14:textId="7173F077" w:rsidR="00F4412A" w:rsidRDefault="00287E89" w:rsidP="00F4412A">
            <w:r>
              <w:t>Check</w:t>
            </w:r>
            <w:r w:rsidR="004454CC">
              <w:t>-in</w:t>
            </w:r>
            <w:r w:rsidR="00FA7783">
              <w:t>s</w:t>
            </w:r>
            <w:r w:rsidR="004454CC">
              <w:t xml:space="preserve"> with families to assess virtual experience and sense of belonging</w:t>
            </w:r>
            <w:r w:rsidR="00DB09B5">
              <w:t>.</w:t>
            </w:r>
            <w:r w:rsidR="00792CB4">
              <w:t xml:space="preserve"> </w:t>
            </w:r>
            <w:r w:rsidR="005C11C2">
              <w:t xml:space="preserve">Continue to monitor use of resources for acceleration and enrichment. </w:t>
            </w:r>
            <w:r w:rsidR="00792CB4">
              <w:t>Continue weekly check-ins with families of special education students.</w:t>
            </w:r>
          </w:p>
        </w:tc>
        <w:tc>
          <w:tcPr>
            <w:tcW w:w="1256" w:type="dxa"/>
          </w:tcPr>
          <w:p w14:paraId="3D4D0200" w14:textId="109363E0" w:rsidR="00F4412A" w:rsidRDefault="00FA7783" w:rsidP="00F4412A">
            <w:r>
              <w:t>Google meets, phone calls</w:t>
            </w:r>
          </w:p>
        </w:tc>
        <w:tc>
          <w:tcPr>
            <w:tcW w:w="1095" w:type="dxa"/>
          </w:tcPr>
          <w:p w14:paraId="4E5297F6" w14:textId="709E521C" w:rsidR="00F4412A" w:rsidRDefault="003B4067" w:rsidP="00F4412A">
            <w:r>
              <w:t>P, AP, teachers</w:t>
            </w:r>
          </w:p>
        </w:tc>
        <w:tc>
          <w:tcPr>
            <w:tcW w:w="1799" w:type="dxa"/>
          </w:tcPr>
          <w:p w14:paraId="519C89AA" w14:textId="05CCA7D3" w:rsidR="00F4412A" w:rsidRDefault="000F79AC" w:rsidP="00F4412A">
            <w:r>
              <w:t>Parent/guardian feedback</w:t>
            </w:r>
          </w:p>
        </w:tc>
      </w:tr>
      <w:tr w:rsidR="00F4412A" w14:paraId="0B545DB7" w14:textId="77777777" w:rsidTr="00ED32E9">
        <w:tc>
          <w:tcPr>
            <w:tcW w:w="2786" w:type="dxa"/>
            <w:vMerge/>
          </w:tcPr>
          <w:p w14:paraId="04E451F5" w14:textId="77777777" w:rsidR="00F4412A" w:rsidRDefault="00F4412A" w:rsidP="00F4412A"/>
        </w:tc>
        <w:tc>
          <w:tcPr>
            <w:tcW w:w="867" w:type="dxa"/>
          </w:tcPr>
          <w:p w14:paraId="4628C798" w14:textId="7C718C4C" w:rsidR="00F4412A" w:rsidRDefault="00F4412A" w:rsidP="00F4412A">
            <w:r w:rsidRPr="004D70E9">
              <w:rPr>
                <w:sz w:val="18"/>
                <w:szCs w:val="18"/>
              </w:rPr>
              <w:t>Dec</w:t>
            </w:r>
          </w:p>
        </w:tc>
        <w:tc>
          <w:tcPr>
            <w:tcW w:w="5967" w:type="dxa"/>
          </w:tcPr>
          <w:p w14:paraId="257DF6C6" w14:textId="35417EB9" w:rsidR="00F4412A" w:rsidRDefault="000F2532" w:rsidP="00F4412A">
            <w:r>
              <w:t>Create in-school student survey to determine levels of belonging. Review results and create action plan.</w:t>
            </w:r>
            <w:r w:rsidR="00792CB4">
              <w:t xml:space="preserve"> </w:t>
            </w:r>
            <w:r w:rsidR="003327F2">
              <w:t xml:space="preserve">Continue to monitor use of resources for acceleration and enrichment. </w:t>
            </w:r>
            <w:r w:rsidR="00792CB4">
              <w:t>Continue weekly check-ins with families of special education students.</w:t>
            </w:r>
          </w:p>
        </w:tc>
        <w:tc>
          <w:tcPr>
            <w:tcW w:w="1256" w:type="dxa"/>
          </w:tcPr>
          <w:p w14:paraId="6C70DAA0" w14:textId="3838AF18" w:rsidR="00F4412A" w:rsidRDefault="00ED32E9" w:rsidP="00F4412A">
            <w:r>
              <w:t>Faculty meetings, ILT</w:t>
            </w:r>
          </w:p>
        </w:tc>
        <w:tc>
          <w:tcPr>
            <w:tcW w:w="1095" w:type="dxa"/>
          </w:tcPr>
          <w:p w14:paraId="40801E04" w14:textId="1568ECD0" w:rsidR="00F4412A" w:rsidRDefault="00CD6136" w:rsidP="00F4412A">
            <w:r>
              <w:t>ILT</w:t>
            </w:r>
          </w:p>
        </w:tc>
        <w:tc>
          <w:tcPr>
            <w:tcW w:w="1799" w:type="dxa"/>
          </w:tcPr>
          <w:p w14:paraId="0E0C5CE4" w14:textId="44B71C57" w:rsidR="00F4412A" w:rsidRDefault="00CD6136" w:rsidP="00F4412A">
            <w:r>
              <w:t>FGES Stake</w:t>
            </w:r>
            <w:r w:rsidR="00EC603B">
              <w:t>holder Survey</w:t>
            </w:r>
          </w:p>
        </w:tc>
      </w:tr>
    </w:tbl>
    <w:p w14:paraId="34481E0E" w14:textId="34C6F2A6" w:rsidR="00F4412A" w:rsidRDefault="002A2DAB" w:rsidP="002A2DAB">
      <w:pPr>
        <w:rPr>
          <w:i/>
          <w:iCs/>
          <w:sz w:val="16"/>
          <w:szCs w:val="16"/>
        </w:rPr>
      </w:pPr>
      <w:r>
        <w:rPr>
          <w:i/>
          <w:iCs/>
          <w:sz w:val="16"/>
          <w:szCs w:val="16"/>
        </w:rPr>
        <w:t xml:space="preserve">      </w:t>
      </w:r>
      <w:r w:rsidR="00F4412A">
        <w:rPr>
          <w:i/>
          <w:iCs/>
          <w:sz w:val="16"/>
          <w:szCs w:val="16"/>
        </w:rPr>
        <w:t xml:space="preserve">   </w:t>
      </w:r>
      <w:r w:rsidR="00F4412A" w:rsidRPr="005E3EDA">
        <w:rPr>
          <w:i/>
          <w:iCs/>
          <w:sz w:val="16"/>
          <w:szCs w:val="16"/>
        </w:rPr>
        <w:t>(add additional rows if needed)</w:t>
      </w:r>
    </w:p>
    <w:p w14:paraId="32277CA8" w14:textId="2FE60682" w:rsidR="00F4412A" w:rsidRDefault="00F4412A"/>
    <w:tbl>
      <w:tblPr>
        <w:tblStyle w:val="TableGrid"/>
        <w:tblW w:w="12775" w:type="dxa"/>
        <w:tblInd w:w="175" w:type="dxa"/>
        <w:tblLayout w:type="fixed"/>
        <w:tblLook w:val="04A0" w:firstRow="1" w:lastRow="0" w:firstColumn="1" w:lastColumn="0" w:noHBand="0" w:noVBand="1"/>
      </w:tblPr>
      <w:tblGrid>
        <w:gridCol w:w="1349"/>
        <w:gridCol w:w="11426"/>
      </w:tblGrid>
      <w:tr w:rsidR="00F4412A" w14:paraId="35F6F9B6" w14:textId="77777777" w:rsidTr="00EC097B">
        <w:tc>
          <w:tcPr>
            <w:tcW w:w="12775" w:type="dxa"/>
            <w:gridSpan w:val="2"/>
            <w:shd w:val="clear" w:color="auto" w:fill="D9D9D9" w:themeFill="background1" w:themeFillShade="D9"/>
          </w:tcPr>
          <w:p w14:paraId="52BCF45A" w14:textId="5A5AB512" w:rsidR="00F4412A" w:rsidRPr="00F4412A" w:rsidRDefault="00F4412A" w:rsidP="00F4412A">
            <w:pPr>
              <w:jc w:val="center"/>
              <w:rPr>
                <w:b/>
                <w:bCs/>
              </w:rPr>
            </w:pPr>
            <w:r w:rsidRPr="00F4412A">
              <w:rPr>
                <w:b/>
                <w:bCs/>
              </w:rPr>
              <w:t>Progress Monitoring</w:t>
            </w:r>
            <w:r>
              <w:rPr>
                <w:b/>
                <w:bCs/>
              </w:rPr>
              <w:t>- Semester I</w:t>
            </w:r>
          </w:p>
        </w:tc>
      </w:tr>
      <w:tr w:rsidR="00B36390" w14:paraId="710474DF" w14:textId="77777777" w:rsidTr="00EC097B">
        <w:tc>
          <w:tcPr>
            <w:tcW w:w="1349" w:type="dxa"/>
          </w:tcPr>
          <w:p w14:paraId="187A7478" w14:textId="1BA5FCFD" w:rsidR="00B36390" w:rsidRDefault="00B36390" w:rsidP="00F4412A">
            <w:r>
              <w:t>Action Step</w:t>
            </w:r>
          </w:p>
        </w:tc>
        <w:tc>
          <w:tcPr>
            <w:tcW w:w="11426" w:type="dxa"/>
          </w:tcPr>
          <w:p w14:paraId="283E16FB" w14:textId="5D57CAE2" w:rsidR="00B36390" w:rsidRPr="00A53A9E" w:rsidRDefault="00B36390" w:rsidP="00F4412A">
            <w:pPr>
              <w:rPr>
                <w:i/>
                <w:iCs/>
              </w:rPr>
            </w:pPr>
            <w:r w:rsidRPr="00A53A9E">
              <w:rPr>
                <w:i/>
                <w:iCs/>
              </w:rPr>
              <w:t>Provide a bulleted analysis of the current progress of each action step using the identified qualitative and quantitative data points.  Then use the information to create the implementation plan for the second semester.</w:t>
            </w:r>
          </w:p>
        </w:tc>
      </w:tr>
      <w:tr w:rsidR="00B36390" w14:paraId="23B80DA0" w14:textId="77777777" w:rsidTr="00EC097B">
        <w:tc>
          <w:tcPr>
            <w:tcW w:w="1349" w:type="dxa"/>
          </w:tcPr>
          <w:p w14:paraId="68E3E775" w14:textId="77777777" w:rsidR="00B36390" w:rsidRDefault="00B36390" w:rsidP="00F4412A"/>
        </w:tc>
        <w:tc>
          <w:tcPr>
            <w:tcW w:w="11426" w:type="dxa"/>
          </w:tcPr>
          <w:p w14:paraId="3879622C" w14:textId="77777777" w:rsidR="00B36390" w:rsidRDefault="00B36390" w:rsidP="00F4412A"/>
        </w:tc>
      </w:tr>
      <w:tr w:rsidR="00B36390" w14:paraId="6B1CAB06" w14:textId="77777777" w:rsidTr="00EC097B">
        <w:tc>
          <w:tcPr>
            <w:tcW w:w="1349" w:type="dxa"/>
          </w:tcPr>
          <w:p w14:paraId="2C758FA5" w14:textId="77777777" w:rsidR="00B36390" w:rsidRDefault="00B36390" w:rsidP="00F4412A"/>
        </w:tc>
        <w:tc>
          <w:tcPr>
            <w:tcW w:w="11426" w:type="dxa"/>
          </w:tcPr>
          <w:p w14:paraId="35146969" w14:textId="77777777" w:rsidR="00B36390" w:rsidRDefault="00B36390" w:rsidP="00F4412A"/>
        </w:tc>
      </w:tr>
      <w:tr w:rsidR="00B36390" w14:paraId="79C4C56E" w14:textId="77777777" w:rsidTr="00EC097B">
        <w:tc>
          <w:tcPr>
            <w:tcW w:w="1349" w:type="dxa"/>
          </w:tcPr>
          <w:p w14:paraId="0F09E735" w14:textId="77777777" w:rsidR="00B36390" w:rsidRDefault="00B36390" w:rsidP="00F4412A"/>
        </w:tc>
        <w:tc>
          <w:tcPr>
            <w:tcW w:w="11426" w:type="dxa"/>
          </w:tcPr>
          <w:p w14:paraId="09F792BB" w14:textId="77777777" w:rsidR="00B36390" w:rsidRDefault="00B36390" w:rsidP="00F4412A"/>
        </w:tc>
      </w:tr>
      <w:tr w:rsidR="00B36390" w14:paraId="444969FF" w14:textId="77777777" w:rsidTr="00EC097B">
        <w:tc>
          <w:tcPr>
            <w:tcW w:w="1349" w:type="dxa"/>
          </w:tcPr>
          <w:p w14:paraId="0CD70154" w14:textId="77777777" w:rsidR="00B36390" w:rsidRDefault="00B36390" w:rsidP="00F4412A"/>
        </w:tc>
        <w:tc>
          <w:tcPr>
            <w:tcW w:w="11426" w:type="dxa"/>
          </w:tcPr>
          <w:p w14:paraId="2F5AAA70" w14:textId="77777777" w:rsidR="00B36390" w:rsidRDefault="00B36390" w:rsidP="00F4412A"/>
        </w:tc>
      </w:tr>
      <w:tr w:rsidR="00B36390" w14:paraId="3B0C3E28" w14:textId="77777777" w:rsidTr="00EC097B">
        <w:tc>
          <w:tcPr>
            <w:tcW w:w="1349" w:type="dxa"/>
          </w:tcPr>
          <w:p w14:paraId="222D890A" w14:textId="77777777" w:rsidR="00B36390" w:rsidRDefault="00B36390" w:rsidP="00F4412A"/>
        </w:tc>
        <w:tc>
          <w:tcPr>
            <w:tcW w:w="11426" w:type="dxa"/>
          </w:tcPr>
          <w:p w14:paraId="47EF1BD9" w14:textId="77777777" w:rsidR="00B36390" w:rsidRDefault="00B36390" w:rsidP="00F4412A"/>
        </w:tc>
      </w:tr>
      <w:tr w:rsidR="00B36390" w14:paraId="0B716C92" w14:textId="77777777" w:rsidTr="00EC097B">
        <w:tc>
          <w:tcPr>
            <w:tcW w:w="1349" w:type="dxa"/>
          </w:tcPr>
          <w:p w14:paraId="5FB954B4" w14:textId="77777777" w:rsidR="00B36390" w:rsidRDefault="00B36390" w:rsidP="00F4412A"/>
        </w:tc>
        <w:tc>
          <w:tcPr>
            <w:tcW w:w="11426" w:type="dxa"/>
          </w:tcPr>
          <w:p w14:paraId="63F364DD" w14:textId="77777777" w:rsidR="00B36390" w:rsidRDefault="00B36390" w:rsidP="00F4412A"/>
        </w:tc>
      </w:tr>
      <w:tr w:rsidR="00B36390" w14:paraId="65506005" w14:textId="77777777" w:rsidTr="00EC097B">
        <w:tc>
          <w:tcPr>
            <w:tcW w:w="1349" w:type="dxa"/>
          </w:tcPr>
          <w:p w14:paraId="195EE14D" w14:textId="77777777" w:rsidR="00B36390" w:rsidRDefault="00B36390" w:rsidP="00F4412A"/>
        </w:tc>
        <w:tc>
          <w:tcPr>
            <w:tcW w:w="11426" w:type="dxa"/>
          </w:tcPr>
          <w:p w14:paraId="67F60CA7" w14:textId="77777777" w:rsidR="00B36390" w:rsidRDefault="00B36390" w:rsidP="00F4412A"/>
        </w:tc>
      </w:tr>
      <w:tr w:rsidR="00B36390" w14:paraId="12767A41" w14:textId="77777777" w:rsidTr="00EC097B">
        <w:tc>
          <w:tcPr>
            <w:tcW w:w="1349" w:type="dxa"/>
          </w:tcPr>
          <w:p w14:paraId="57809B99" w14:textId="77777777" w:rsidR="00B36390" w:rsidRDefault="00B36390" w:rsidP="00F4412A"/>
        </w:tc>
        <w:tc>
          <w:tcPr>
            <w:tcW w:w="11426" w:type="dxa"/>
          </w:tcPr>
          <w:p w14:paraId="7BDE191D" w14:textId="77777777" w:rsidR="00B36390" w:rsidRDefault="00B36390" w:rsidP="00F4412A"/>
        </w:tc>
      </w:tr>
    </w:tbl>
    <w:p w14:paraId="30C6E431" w14:textId="2F833326" w:rsidR="00A53A9E" w:rsidRDefault="00A53A9E" w:rsidP="00A53A9E">
      <w:pPr>
        <w:rPr>
          <w:i/>
          <w:iCs/>
          <w:sz w:val="16"/>
          <w:szCs w:val="16"/>
        </w:rPr>
      </w:pPr>
      <w:r>
        <w:rPr>
          <w:i/>
          <w:iCs/>
          <w:sz w:val="16"/>
          <w:szCs w:val="16"/>
        </w:rPr>
        <w:t xml:space="preserve"> (</w:t>
      </w:r>
      <w:r w:rsidRPr="005E3EDA">
        <w:rPr>
          <w:i/>
          <w:iCs/>
          <w:sz w:val="16"/>
          <w:szCs w:val="16"/>
        </w:rPr>
        <w:t>add additional rows if needed)</w:t>
      </w:r>
    </w:p>
    <w:tbl>
      <w:tblPr>
        <w:tblStyle w:val="TableGrid"/>
        <w:tblW w:w="0" w:type="auto"/>
        <w:tblInd w:w="355" w:type="dxa"/>
        <w:tblLook w:val="04A0" w:firstRow="1" w:lastRow="0" w:firstColumn="1" w:lastColumn="0" w:noHBand="0" w:noVBand="1"/>
      </w:tblPr>
      <w:tblGrid>
        <w:gridCol w:w="2069"/>
        <w:gridCol w:w="870"/>
        <w:gridCol w:w="5976"/>
        <w:gridCol w:w="1256"/>
        <w:gridCol w:w="1080"/>
        <w:gridCol w:w="1344"/>
      </w:tblGrid>
      <w:tr w:rsidR="000C54A1" w14:paraId="39FFF33D" w14:textId="77777777" w:rsidTr="00A524DC">
        <w:tc>
          <w:tcPr>
            <w:tcW w:w="12595" w:type="dxa"/>
            <w:gridSpan w:val="6"/>
            <w:shd w:val="clear" w:color="auto" w:fill="D9D9D9" w:themeFill="background1" w:themeFillShade="D9"/>
          </w:tcPr>
          <w:p w14:paraId="7F36A492" w14:textId="77777777" w:rsidR="000C54A1" w:rsidRPr="008C2CBF" w:rsidRDefault="000C54A1" w:rsidP="00A524DC">
            <w:pPr>
              <w:jc w:val="center"/>
              <w:rPr>
                <w:rFonts w:ascii="Times New Roman" w:hAnsi="Times New Roman" w:cs="Times New Roman"/>
                <w:b/>
              </w:rPr>
            </w:pPr>
            <w:r w:rsidRPr="008C2CBF">
              <w:rPr>
                <w:rFonts w:ascii="Times New Roman" w:hAnsi="Times New Roman" w:cs="Times New Roman"/>
                <w:b/>
              </w:rPr>
              <w:lastRenderedPageBreak/>
              <w:t>Implementation/Professional Development Plan</w:t>
            </w:r>
          </w:p>
          <w:p w14:paraId="6E547B02" w14:textId="6CF56958" w:rsidR="000C54A1" w:rsidRDefault="000C54A1" w:rsidP="00A524DC">
            <w:pPr>
              <w:jc w:val="center"/>
            </w:pPr>
            <w:r>
              <w:rPr>
                <w:rFonts w:ascii="Times New Roman" w:hAnsi="Times New Roman" w:cs="Times New Roman"/>
                <w:b/>
              </w:rPr>
              <w:t>January-May</w:t>
            </w:r>
          </w:p>
        </w:tc>
      </w:tr>
      <w:tr w:rsidR="000C54A1" w:rsidRPr="00B1158D" w14:paraId="4063B8AA" w14:textId="77777777" w:rsidTr="000C54A1">
        <w:tc>
          <w:tcPr>
            <w:tcW w:w="2069" w:type="dxa"/>
          </w:tcPr>
          <w:p w14:paraId="2B233A36" w14:textId="77777777" w:rsidR="000C54A1" w:rsidRPr="00B1158D" w:rsidRDefault="000C54A1" w:rsidP="00A524DC">
            <w:pPr>
              <w:jc w:val="center"/>
              <w:rPr>
                <w:sz w:val="20"/>
                <w:szCs w:val="20"/>
              </w:rPr>
            </w:pPr>
            <w:r w:rsidRPr="00B1158D">
              <w:rPr>
                <w:b/>
                <w:sz w:val="20"/>
                <w:szCs w:val="20"/>
              </w:rPr>
              <w:t>Action Step</w:t>
            </w:r>
          </w:p>
        </w:tc>
        <w:tc>
          <w:tcPr>
            <w:tcW w:w="870" w:type="dxa"/>
          </w:tcPr>
          <w:p w14:paraId="017CF54D" w14:textId="77777777" w:rsidR="000C54A1" w:rsidRPr="00B1158D" w:rsidRDefault="000C54A1" w:rsidP="00A524DC">
            <w:pPr>
              <w:jc w:val="center"/>
              <w:rPr>
                <w:rFonts w:ascii="Times New Roman" w:hAnsi="Times New Roman" w:cs="Times New Roman"/>
                <w:b/>
                <w:sz w:val="20"/>
                <w:szCs w:val="20"/>
              </w:rPr>
            </w:pPr>
          </w:p>
          <w:p w14:paraId="31DB299F" w14:textId="77777777" w:rsidR="000C54A1" w:rsidRPr="00B1158D" w:rsidRDefault="000C54A1" w:rsidP="00A524DC">
            <w:pPr>
              <w:jc w:val="center"/>
              <w:rPr>
                <w:rFonts w:ascii="Times New Roman" w:hAnsi="Times New Roman" w:cs="Times New Roman"/>
                <w:b/>
                <w:sz w:val="16"/>
                <w:szCs w:val="16"/>
              </w:rPr>
            </w:pPr>
          </w:p>
          <w:p w14:paraId="3FD87767" w14:textId="77777777" w:rsidR="000C54A1" w:rsidRDefault="000C54A1" w:rsidP="00A524DC">
            <w:pPr>
              <w:jc w:val="center"/>
              <w:rPr>
                <w:rFonts w:ascii="Times New Roman" w:hAnsi="Times New Roman" w:cs="Times New Roman"/>
                <w:b/>
                <w:sz w:val="16"/>
                <w:szCs w:val="16"/>
              </w:rPr>
            </w:pPr>
          </w:p>
          <w:p w14:paraId="6E698A10" w14:textId="77777777" w:rsidR="000C54A1" w:rsidRDefault="000C54A1" w:rsidP="00A524DC">
            <w:pPr>
              <w:jc w:val="center"/>
              <w:rPr>
                <w:rFonts w:ascii="Times New Roman" w:hAnsi="Times New Roman" w:cs="Times New Roman"/>
                <w:b/>
                <w:sz w:val="16"/>
                <w:szCs w:val="16"/>
              </w:rPr>
            </w:pPr>
          </w:p>
          <w:p w14:paraId="61E26FA9" w14:textId="77777777" w:rsidR="000C54A1" w:rsidRDefault="000C54A1" w:rsidP="00A524DC">
            <w:pPr>
              <w:jc w:val="center"/>
              <w:rPr>
                <w:rFonts w:ascii="Times New Roman" w:hAnsi="Times New Roman" w:cs="Times New Roman"/>
                <w:b/>
                <w:sz w:val="16"/>
                <w:szCs w:val="16"/>
              </w:rPr>
            </w:pPr>
          </w:p>
          <w:p w14:paraId="46E29D4E" w14:textId="77777777" w:rsidR="000C54A1" w:rsidRDefault="000C54A1" w:rsidP="00A524DC">
            <w:pPr>
              <w:jc w:val="center"/>
              <w:rPr>
                <w:rFonts w:ascii="Times New Roman" w:hAnsi="Times New Roman" w:cs="Times New Roman"/>
                <w:b/>
                <w:sz w:val="16"/>
                <w:szCs w:val="16"/>
              </w:rPr>
            </w:pPr>
          </w:p>
          <w:p w14:paraId="7EB99D49" w14:textId="77777777" w:rsidR="000C54A1" w:rsidRDefault="000C54A1" w:rsidP="00A524DC">
            <w:pPr>
              <w:jc w:val="center"/>
              <w:rPr>
                <w:rFonts w:ascii="Times New Roman" w:hAnsi="Times New Roman" w:cs="Times New Roman"/>
                <w:b/>
                <w:sz w:val="16"/>
                <w:szCs w:val="16"/>
              </w:rPr>
            </w:pPr>
          </w:p>
          <w:p w14:paraId="31D40590" w14:textId="77777777" w:rsidR="000C54A1" w:rsidRDefault="000C54A1" w:rsidP="00A524DC">
            <w:pPr>
              <w:jc w:val="center"/>
              <w:rPr>
                <w:rFonts w:ascii="Times New Roman" w:hAnsi="Times New Roman" w:cs="Times New Roman"/>
                <w:b/>
                <w:sz w:val="16"/>
                <w:szCs w:val="16"/>
              </w:rPr>
            </w:pPr>
          </w:p>
          <w:p w14:paraId="2DE62B86" w14:textId="77777777" w:rsidR="000C54A1" w:rsidRPr="000C54A1" w:rsidRDefault="000C54A1" w:rsidP="00A524DC">
            <w:pPr>
              <w:jc w:val="center"/>
              <w:rPr>
                <w:rFonts w:ascii="Times New Roman" w:hAnsi="Times New Roman" w:cs="Times New Roman"/>
                <w:bCs/>
                <w:sz w:val="16"/>
                <w:szCs w:val="16"/>
              </w:rPr>
            </w:pPr>
          </w:p>
          <w:p w14:paraId="72206EB8" w14:textId="77777777" w:rsidR="000C54A1" w:rsidRPr="00B1158D" w:rsidRDefault="000C54A1" w:rsidP="00A524DC">
            <w:pPr>
              <w:jc w:val="center"/>
              <w:rPr>
                <w:sz w:val="20"/>
                <w:szCs w:val="20"/>
              </w:rPr>
            </w:pPr>
            <w:r w:rsidRPr="000C54A1">
              <w:rPr>
                <w:rFonts w:ascii="Times New Roman" w:hAnsi="Times New Roman" w:cs="Times New Roman"/>
                <w:bCs/>
                <w:sz w:val="16"/>
                <w:szCs w:val="16"/>
              </w:rPr>
              <w:t>(Months can be merged)</w:t>
            </w:r>
          </w:p>
        </w:tc>
        <w:tc>
          <w:tcPr>
            <w:tcW w:w="5976" w:type="dxa"/>
          </w:tcPr>
          <w:p w14:paraId="61448E24" w14:textId="77777777" w:rsidR="000C54A1" w:rsidRPr="000C54A1" w:rsidRDefault="000C54A1" w:rsidP="00A524DC">
            <w:pPr>
              <w:rPr>
                <w:rFonts w:ascii="Times New Roman" w:hAnsi="Times New Roman" w:cs="Times New Roman"/>
                <w:b/>
                <w:sz w:val="18"/>
                <w:szCs w:val="18"/>
              </w:rPr>
            </w:pPr>
            <w:r w:rsidRPr="000C54A1">
              <w:rPr>
                <w:rFonts w:ascii="Times New Roman" w:hAnsi="Times New Roman" w:cs="Times New Roman"/>
                <w:b/>
                <w:sz w:val="18"/>
                <w:szCs w:val="18"/>
              </w:rPr>
              <w:t xml:space="preserve">Consider: </w:t>
            </w:r>
          </w:p>
          <w:p w14:paraId="1E0DDA50" w14:textId="77777777" w:rsidR="000C54A1" w:rsidRPr="000C54A1" w:rsidRDefault="000C54A1" w:rsidP="00A524DC">
            <w:pPr>
              <w:pStyle w:val="ListParagraph"/>
              <w:numPr>
                <w:ilvl w:val="0"/>
                <w:numId w:val="1"/>
              </w:numPr>
              <w:ind w:left="360"/>
              <w:rPr>
                <w:rFonts w:ascii="Times New Roman" w:hAnsi="Times New Roman" w:cs="Times New Roman"/>
                <w:b/>
                <w:sz w:val="18"/>
                <w:szCs w:val="18"/>
              </w:rPr>
            </w:pPr>
            <w:r w:rsidRPr="000C54A1">
              <w:rPr>
                <w:rFonts w:ascii="Times New Roman" w:hAnsi="Times New Roman" w:cs="Times New Roman"/>
                <w:b/>
                <w:sz w:val="18"/>
                <w:szCs w:val="18"/>
              </w:rPr>
              <w:t>What bodies of knowledge (books/articles, research, professional study, focus groups) am I using to better understand each identified underserved student group?</w:t>
            </w:r>
          </w:p>
          <w:p w14:paraId="147D03BC" w14:textId="77777777" w:rsidR="000C54A1" w:rsidRPr="000C54A1" w:rsidRDefault="000C54A1" w:rsidP="00A524DC">
            <w:pPr>
              <w:rPr>
                <w:rFonts w:ascii="Times New Roman" w:hAnsi="Times New Roman" w:cs="Times New Roman"/>
                <w:b/>
                <w:sz w:val="18"/>
                <w:szCs w:val="18"/>
              </w:rPr>
            </w:pPr>
          </w:p>
          <w:p w14:paraId="1B050084" w14:textId="77777777" w:rsidR="000C54A1" w:rsidRPr="000C54A1" w:rsidRDefault="000C54A1" w:rsidP="00A524DC">
            <w:pPr>
              <w:pStyle w:val="ListParagraph"/>
              <w:numPr>
                <w:ilvl w:val="0"/>
                <w:numId w:val="1"/>
              </w:numPr>
              <w:ind w:left="360"/>
              <w:rPr>
                <w:rFonts w:ascii="Times New Roman" w:hAnsi="Times New Roman" w:cs="Times New Roman"/>
                <w:b/>
                <w:sz w:val="18"/>
                <w:szCs w:val="18"/>
              </w:rPr>
            </w:pPr>
            <w:r w:rsidRPr="000C54A1">
              <w:rPr>
                <w:rFonts w:ascii="Times New Roman" w:hAnsi="Times New Roman" w:cs="Times New Roman"/>
                <w:b/>
                <w:sz w:val="18"/>
                <w:szCs w:val="18"/>
              </w:rPr>
              <w:t>What do all teachers need to know/be able to do in order to effectively implement this strategic action? What professional development will be developed to align?</w:t>
            </w:r>
          </w:p>
          <w:p w14:paraId="29F18ACA" w14:textId="77777777" w:rsidR="000C54A1" w:rsidRPr="000C54A1" w:rsidRDefault="000C54A1" w:rsidP="00A524DC">
            <w:pPr>
              <w:pStyle w:val="ListParagraph"/>
              <w:rPr>
                <w:rFonts w:ascii="Times New Roman" w:hAnsi="Times New Roman" w:cs="Times New Roman"/>
                <w:b/>
                <w:sz w:val="18"/>
                <w:szCs w:val="18"/>
              </w:rPr>
            </w:pPr>
          </w:p>
          <w:p w14:paraId="3266421F" w14:textId="77777777" w:rsidR="000C54A1" w:rsidRPr="000C54A1" w:rsidRDefault="000C54A1" w:rsidP="00A524DC">
            <w:pPr>
              <w:pStyle w:val="ListParagraph"/>
              <w:numPr>
                <w:ilvl w:val="0"/>
                <w:numId w:val="1"/>
              </w:numPr>
              <w:ind w:left="360"/>
              <w:rPr>
                <w:rFonts w:ascii="Times New Roman" w:hAnsi="Times New Roman" w:cs="Times New Roman"/>
                <w:b/>
                <w:sz w:val="18"/>
                <w:szCs w:val="18"/>
              </w:rPr>
            </w:pPr>
            <w:r w:rsidRPr="000C54A1">
              <w:rPr>
                <w:rFonts w:ascii="Times New Roman" w:hAnsi="Times New Roman" w:cs="Times New Roman"/>
                <w:b/>
                <w:sz w:val="18"/>
                <w:szCs w:val="18"/>
              </w:rPr>
              <w:t>What do some teachers need to know/be able to do in order to effectively implement this strategic action? What professional development will be developed to align?</w:t>
            </w:r>
          </w:p>
          <w:p w14:paraId="180377D4" w14:textId="77777777" w:rsidR="000C54A1" w:rsidRPr="000C54A1" w:rsidRDefault="000C54A1" w:rsidP="00A524DC">
            <w:pPr>
              <w:pStyle w:val="ListParagraph"/>
              <w:ind w:left="360"/>
              <w:rPr>
                <w:rFonts w:ascii="Times New Roman" w:hAnsi="Times New Roman" w:cs="Times New Roman"/>
                <w:b/>
                <w:sz w:val="18"/>
                <w:szCs w:val="18"/>
              </w:rPr>
            </w:pPr>
          </w:p>
          <w:p w14:paraId="5818CE51" w14:textId="77777777" w:rsidR="000C54A1" w:rsidRPr="00B1158D" w:rsidRDefault="000C54A1" w:rsidP="00A524DC">
            <w:pPr>
              <w:pStyle w:val="ListParagraph"/>
              <w:numPr>
                <w:ilvl w:val="0"/>
                <w:numId w:val="1"/>
              </w:numPr>
              <w:ind w:left="360"/>
              <w:rPr>
                <w:sz w:val="20"/>
                <w:szCs w:val="20"/>
              </w:rPr>
            </w:pPr>
            <w:r w:rsidRPr="000C54A1">
              <w:rPr>
                <w:rFonts w:ascii="Times New Roman" w:hAnsi="Times New Roman" w:cs="Times New Roman"/>
                <w:b/>
                <w:sz w:val="18"/>
                <w:szCs w:val="18"/>
              </w:rPr>
              <w:t>What systems and structures need to be developed by the leadership team in order to implement, monitor, and sustain the action steps?</w:t>
            </w:r>
          </w:p>
        </w:tc>
        <w:tc>
          <w:tcPr>
            <w:tcW w:w="1256" w:type="dxa"/>
          </w:tcPr>
          <w:p w14:paraId="4AAFCC25" w14:textId="77777777" w:rsidR="000C54A1" w:rsidRPr="00B1158D" w:rsidRDefault="000C54A1" w:rsidP="00A524DC">
            <w:pPr>
              <w:jc w:val="center"/>
              <w:rPr>
                <w:sz w:val="20"/>
                <w:szCs w:val="20"/>
              </w:rPr>
            </w:pPr>
            <w:r w:rsidRPr="00B1158D">
              <w:rPr>
                <w:rFonts w:ascii="Times New Roman" w:hAnsi="Times New Roman" w:cs="Times New Roman"/>
                <w:b/>
                <w:sz w:val="20"/>
                <w:szCs w:val="20"/>
              </w:rPr>
              <w:t>What delivery model(s) will be utilized for each aspect?</w:t>
            </w:r>
          </w:p>
        </w:tc>
        <w:tc>
          <w:tcPr>
            <w:tcW w:w="1080" w:type="dxa"/>
          </w:tcPr>
          <w:p w14:paraId="553795A9" w14:textId="77777777" w:rsidR="000C54A1" w:rsidRPr="00B1158D" w:rsidRDefault="000C54A1" w:rsidP="00A524DC">
            <w:pPr>
              <w:jc w:val="center"/>
              <w:rPr>
                <w:sz w:val="20"/>
                <w:szCs w:val="20"/>
              </w:rPr>
            </w:pPr>
            <w:r w:rsidRPr="00B1158D">
              <w:rPr>
                <w:rFonts w:ascii="Times New Roman" w:hAnsi="Times New Roman" w:cs="Times New Roman"/>
                <w:b/>
                <w:sz w:val="20"/>
                <w:szCs w:val="20"/>
              </w:rPr>
              <w:t>Who will plan and lead this initiative?</w:t>
            </w:r>
          </w:p>
        </w:tc>
        <w:tc>
          <w:tcPr>
            <w:tcW w:w="1344" w:type="dxa"/>
          </w:tcPr>
          <w:p w14:paraId="507555A7" w14:textId="77777777" w:rsidR="000C54A1" w:rsidRPr="00B1158D" w:rsidRDefault="000C54A1" w:rsidP="00A524DC">
            <w:pPr>
              <w:jc w:val="center"/>
              <w:rPr>
                <w:sz w:val="20"/>
                <w:szCs w:val="20"/>
              </w:rPr>
            </w:pPr>
            <w:r w:rsidRPr="00B1158D">
              <w:rPr>
                <w:rFonts w:ascii="Times New Roman" w:hAnsi="Times New Roman" w:cs="Times New Roman"/>
                <w:b/>
                <w:sz w:val="20"/>
                <w:szCs w:val="20"/>
              </w:rPr>
              <w:t>What qualitative evidence will ensure that the action step is transferring into classroom practices?</w:t>
            </w:r>
          </w:p>
        </w:tc>
      </w:tr>
      <w:tr w:rsidR="000C54A1" w14:paraId="649C7624" w14:textId="77777777" w:rsidTr="000C54A1">
        <w:tc>
          <w:tcPr>
            <w:tcW w:w="2069" w:type="dxa"/>
            <w:vMerge w:val="restart"/>
          </w:tcPr>
          <w:p w14:paraId="4CB03929" w14:textId="77777777" w:rsidR="000C54A1" w:rsidRDefault="000C54A1" w:rsidP="00A524DC"/>
        </w:tc>
        <w:tc>
          <w:tcPr>
            <w:tcW w:w="870" w:type="dxa"/>
          </w:tcPr>
          <w:p w14:paraId="1F8DA6D9" w14:textId="3E8029D0" w:rsidR="000C54A1" w:rsidRPr="000C54A1" w:rsidRDefault="000C54A1" w:rsidP="00A524DC">
            <w:pPr>
              <w:rPr>
                <w:sz w:val="16"/>
                <w:szCs w:val="16"/>
              </w:rPr>
            </w:pPr>
            <w:r w:rsidRPr="000C54A1">
              <w:rPr>
                <w:sz w:val="16"/>
                <w:szCs w:val="16"/>
              </w:rPr>
              <w:t>Jan</w:t>
            </w:r>
          </w:p>
        </w:tc>
        <w:tc>
          <w:tcPr>
            <w:tcW w:w="5976" w:type="dxa"/>
          </w:tcPr>
          <w:p w14:paraId="18469B37" w14:textId="77777777" w:rsidR="000C54A1" w:rsidRDefault="000C54A1" w:rsidP="00A524DC"/>
        </w:tc>
        <w:tc>
          <w:tcPr>
            <w:tcW w:w="1256" w:type="dxa"/>
          </w:tcPr>
          <w:p w14:paraId="67BD5249" w14:textId="77777777" w:rsidR="000C54A1" w:rsidRDefault="000C54A1" w:rsidP="00A524DC"/>
        </w:tc>
        <w:tc>
          <w:tcPr>
            <w:tcW w:w="1080" w:type="dxa"/>
          </w:tcPr>
          <w:p w14:paraId="650ABB65" w14:textId="77777777" w:rsidR="000C54A1" w:rsidRDefault="000C54A1" w:rsidP="00A524DC"/>
        </w:tc>
        <w:tc>
          <w:tcPr>
            <w:tcW w:w="1344" w:type="dxa"/>
          </w:tcPr>
          <w:p w14:paraId="67C3FBB6" w14:textId="77777777" w:rsidR="000C54A1" w:rsidRDefault="000C54A1" w:rsidP="00A524DC"/>
        </w:tc>
      </w:tr>
      <w:tr w:rsidR="000C54A1" w14:paraId="67A68949" w14:textId="77777777" w:rsidTr="000C54A1">
        <w:tc>
          <w:tcPr>
            <w:tcW w:w="2069" w:type="dxa"/>
            <w:vMerge/>
          </w:tcPr>
          <w:p w14:paraId="616D3B09" w14:textId="77777777" w:rsidR="000C54A1" w:rsidRDefault="000C54A1" w:rsidP="00A524DC"/>
        </w:tc>
        <w:tc>
          <w:tcPr>
            <w:tcW w:w="870" w:type="dxa"/>
          </w:tcPr>
          <w:p w14:paraId="367EC10E" w14:textId="37067DE2" w:rsidR="000C54A1" w:rsidRPr="000C54A1" w:rsidRDefault="000C54A1" w:rsidP="00A524DC">
            <w:pPr>
              <w:rPr>
                <w:sz w:val="16"/>
                <w:szCs w:val="16"/>
              </w:rPr>
            </w:pPr>
            <w:r w:rsidRPr="000C54A1">
              <w:rPr>
                <w:sz w:val="16"/>
                <w:szCs w:val="16"/>
              </w:rPr>
              <w:t>Feb</w:t>
            </w:r>
          </w:p>
        </w:tc>
        <w:tc>
          <w:tcPr>
            <w:tcW w:w="5976" w:type="dxa"/>
          </w:tcPr>
          <w:p w14:paraId="37C1086F" w14:textId="77777777" w:rsidR="000C54A1" w:rsidRDefault="000C54A1" w:rsidP="00A524DC"/>
        </w:tc>
        <w:tc>
          <w:tcPr>
            <w:tcW w:w="1256" w:type="dxa"/>
          </w:tcPr>
          <w:p w14:paraId="036D55B5" w14:textId="77777777" w:rsidR="000C54A1" w:rsidRDefault="000C54A1" w:rsidP="00A524DC"/>
        </w:tc>
        <w:tc>
          <w:tcPr>
            <w:tcW w:w="1080" w:type="dxa"/>
          </w:tcPr>
          <w:p w14:paraId="147DA9E4" w14:textId="77777777" w:rsidR="000C54A1" w:rsidRDefault="000C54A1" w:rsidP="00A524DC"/>
        </w:tc>
        <w:tc>
          <w:tcPr>
            <w:tcW w:w="1344" w:type="dxa"/>
          </w:tcPr>
          <w:p w14:paraId="33EB5EF4" w14:textId="77777777" w:rsidR="000C54A1" w:rsidRDefault="000C54A1" w:rsidP="00A524DC"/>
        </w:tc>
      </w:tr>
      <w:tr w:rsidR="000C54A1" w14:paraId="126FFB40" w14:textId="77777777" w:rsidTr="000C54A1">
        <w:tc>
          <w:tcPr>
            <w:tcW w:w="2069" w:type="dxa"/>
            <w:vMerge/>
          </w:tcPr>
          <w:p w14:paraId="7AED9CC4" w14:textId="77777777" w:rsidR="000C54A1" w:rsidRDefault="000C54A1" w:rsidP="00A524DC"/>
        </w:tc>
        <w:tc>
          <w:tcPr>
            <w:tcW w:w="870" w:type="dxa"/>
          </w:tcPr>
          <w:p w14:paraId="08A416F3" w14:textId="3FCCE4B0" w:rsidR="000C54A1" w:rsidRPr="000C54A1" w:rsidRDefault="000C54A1" w:rsidP="00A524DC">
            <w:pPr>
              <w:rPr>
                <w:sz w:val="16"/>
                <w:szCs w:val="16"/>
              </w:rPr>
            </w:pPr>
            <w:r w:rsidRPr="000C54A1">
              <w:rPr>
                <w:sz w:val="16"/>
                <w:szCs w:val="16"/>
              </w:rPr>
              <w:t>March</w:t>
            </w:r>
          </w:p>
        </w:tc>
        <w:tc>
          <w:tcPr>
            <w:tcW w:w="5976" w:type="dxa"/>
          </w:tcPr>
          <w:p w14:paraId="1A11129D" w14:textId="77777777" w:rsidR="000C54A1" w:rsidRDefault="000C54A1" w:rsidP="00A524DC"/>
        </w:tc>
        <w:tc>
          <w:tcPr>
            <w:tcW w:w="1256" w:type="dxa"/>
          </w:tcPr>
          <w:p w14:paraId="1C03DC91" w14:textId="77777777" w:rsidR="000C54A1" w:rsidRDefault="000C54A1" w:rsidP="00A524DC"/>
        </w:tc>
        <w:tc>
          <w:tcPr>
            <w:tcW w:w="1080" w:type="dxa"/>
          </w:tcPr>
          <w:p w14:paraId="5B315DBF" w14:textId="77777777" w:rsidR="000C54A1" w:rsidRDefault="000C54A1" w:rsidP="00A524DC"/>
        </w:tc>
        <w:tc>
          <w:tcPr>
            <w:tcW w:w="1344" w:type="dxa"/>
          </w:tcPr>
          <w:p w14:paraId="0FE655A3" w14:textId="77777777" w:rsidR="000C54A1" w:rsidRDefault="000C54A1" w:rsidP="00A524DC"/>
        </w:tc>
      </w:tr>
      <w:tr w:rsidR="000C54A1" w14:paraId="6E82AFE8" w14:textId="77777777" w:rsidTr="000C54A1">
        <w:tc>
          <w:tcPr>
            <w:tcW w:w="2069" w:type="dxa"/>
            <w:vMerge/>
          </w:tcPr>
          <w:p w14:paraId="6D068018" w14:textId="77777777" w:rsidR="000C54A1" w:rsidRDefault="000C54A1" w:rsidP="00A524DC"/>
        </w:tc>
        <w:tc>
          <w:tcPr>
            <w:tcW w:w="870" w:type="dxa"/>
          </w:tcPr>
          <w:p w14:paraId="2D6CFB40" w14:textId="23A54675" w:rsidR="000C54A1" w:rsidRPr="000C54A1" w:rsidRDefault="000C54A1" w:rsidP="00A524DC">
            <w:pPr>
              <w:rPr>
                <w:sz w:val="16"/>
                <w:szCs w:val="16"/>
              </w:rPr>
            </w:pPr>
            <w:r w:rsidRPr="000C54A1">
              <w:rPr>
                <w:sz w:val="16"/>
                <w:szCs w:val="16"/>
              </w:rPr>
              <w:t>April/May</w:t>
            </w:r>
          </w:p>
        </w:tc>
        <w:tc>
          <w:tcPr>
            <w:tcW w:w="5976" w:type="dxa"/>
          </w:tcPr>
          <w:p w14:paraId="48EF9AB2" w14:textId="77777777" w:rsidR="000C54A1" w:rsidRDefault="000C54A1" w:rsidP="00A524DC"/>
        </w:tc>
        <w:tc>
          <w:tcPr>
            <w:tcW w:w="1256" w:type="dxa"/>
          </w:tcPr>
          <w:p w14:paraId="2B0E6D57" w14:textId="77777777" w:rsidR="000C54A1" w:rsidRDefault="000C54A1" w:rsidP="00A524DC"/>
        </w:tc>
        <w:tc>
          <w:tcPr>
            <w:tcW w:w="1080" w:type="dxa"/>
          </w:tcPr>
          <w:p w14:paraId="638571CE" w14:textId="77777777" w:rsidR="000C54A1" w:rsidRDefault="000C54A1" w:rsidP="00A524DC"/>
        </w:tc>
        <w:tc>
          <w:tcPr>
            <w:tcW w:w="1344" w:type="dxa"/>
          </w:tcPr>
          <w:p w14:paraId="116BC574" w14:textId="77777777" w:rsidR="000C54A1" w:rsidRDefault="000C54A1" w:rsidP="00A524DC"/>
        </w:tc>
      </w:tr>
      <w:tr w:rsidR="000C54A1" w14:paraId="4576E2A5" w14:textId="77777777" w:rsidTr="000C54A1">
        <w:tc>
          <w:tcPr>
            <w:tcW w:w="2069" w:type="dxa"/>
            <w:vMerge w:val="restart"/>
          </w:tcPr>
          <w:p w14:paraId="26A33D09" w14:textId="77777777" w:rsidR="000C54A1" w:rsidRDefault="000C54A1" w:rsidP="000C54A1"/>
        </w:tc>
        <w:tc>
          <w:tcPr>
            <w:tcW w:w="870" w:type="dxa"/>
          </w:tcPr>
          <w:p w14:paraId="5F694F85" w14:textId="48B1F345" w:rsidR="000C54A1" w:rsidRDefault="000C54A1" w:rsidP="000C54A1">
            <w:r w:rsidRPr="000C54A1">
              <w:rPr>
                <w:sz w:val="16"/>
                <w:szCs w:val="16"/>
              </w:rPr>
              <w:t>Jan</w:t>
            </w:r>
          </w:p>
        </w:tc>
        <w:tc>
          <w:tcPr>
            <w:tcW w:w="5976" w:type="dxa"/>
          </w:tcPr>
          <w:p w14:paraId="661C8592" w14:textId="77777777" w:rsidR="000C54A1" w:rsidRDefault="000C54A1" w:rsidP="000C54A1"/>
        </w:tc>
        <w:tc>
          <w:tcPr>
            <w:tcW w:w="1256" w:type="dxa"/>
          </w:tcPr>
          <w:p w14:paraId="6F3D0D39" w14:textId="77777777" w:rsidR="000C54A1" w:rsidRDefault="000C54A1" w:rsidP="000C54A1"/>
        </w:tc>
        <w:tc>
          <w:tcPr>
            <w:tcW w:w="1080" w:type="dxa"/>
          </w:tcPr>
          <w:p w14:paraId="14314616" w14:textId="77777777" w:rsidR="000C54A1" w:rsidRDefault="000C54A1" w:rsidP="000C54A1"/>
        </w:tc>
        <w:tc>
          <w:tcPr>
            <w:tcW w:w="1344" w:type="dxa"/>
          </w:tcPr>
          <w:p w14:paraId="415A6F91" w14:textId="77777777" w:rsidR="000C54A1" w:rsidRDefault="000C54A1" w:rsidP="000C54A1"/>
        </w:tc>
      </w:tr>
      <w:tr w:rsidR="000C54A1" w14:paraId="18744F83" w14:textId="77777777" w:rsidTr="000C54A1">
        <w:tc>
          <w:tcPr>
            <w:tcW w:w="2069" w:type="dxa"/>
            <w:vMerge/>
          </w:tcPr>
          <w:p w14:paraId="7CE1AD07" w14:textId="77777777" w:rsidR="000C54A1" w:rsidRDefault="000C54A1" w:rsidP="000C54A1"/>
        </w:tc>
        <w:tc>
          <w:tcPr>
            <w:tcW w:w="870" w:type="dxa"/>
          </w:tcPr>
          <w:p w14:paraId="78B7E49E" w14:textId="27955187" w:rsidR="000C54A1" w:rsidRDefault="000C54A1" w:rsidP="000C54A1">
            <w:r w:rsidRPr="000C54A1">
              <w:rPr>
                <w:sz w:val="16"/>
                <w:szCs w:val="16"/>
              </w:rPr>
              <w:t>Feb</w:t>
            </w:r>
          </w:p>
        </w:tc>
        <w:tc>
          <w:tcPr>
            <w:tcW w:w="5976" w:type="dxa"/>
          </w:tcPr>
          <w:p w14:paraId="41CA8400" w14:textId="77777777" w:rsidR="000C54A1" w:rsidRDefault="000C54A1" w:rsidP="000C54A1"/>
        </w:tc>
        <w:tc>
          <w:tcPr>
            <w:tcW w:w="1256" w:type="dxa"/>
          </w:tcPr>
          <w:p w14:paraId="1136BE8F" w14:textId="77777777" w:rsidR="000C54A1" w:rsidRDefault="000C54A1" w:rsidP="000C54A1"/>
        </w:tc>
        <w:tc>
          <w:tcPr>
            <w:tcW w:w="1080" w:type="dxa"/>
          </w:tcPr>
          <w:p w14:paraId="7C391D28" w14:textId="77777777" w:rsidR="000C54A1" w:rsidRDefault="000C54A1" w:rsidP="000C54A1"/>
        </w:tc>
        <w:tc>
          <w:tcPr>
            <w:tcW w:w="1344" w:type="dxa"/>
          </w:tcPr>
          <w:p w14:paraId="362083FD" w14:textId="77777777" w:rsidR="000C54A1" w:rsidRDefault="000C54A1" w:rsidP="000C54A1"/>
        </w:tc>
      </w:tr>
      <w:tr w:rsidR="000C54A1" w14:paraId="684D8CC3" w14:textId="77777777" w:rsidTr="000C54A1">
        <w:tc>
          <w:tcPr>
            <w:tcW w:w="2069" w:type="dxa"/>
            <w:vMerge/>
          </w:tcPr>
          <w:p w14:paraId="411B1CD2" w14:textId="77777777" w:rsidR="000C54A1" w:rsidRDefault="000C54A1" w:rsidP="000C54A1"/>
        </w:tc>
        <w:tc>
          <w:tcPr>
            <w:tcW w:w="870" w:type="dxa"/>
          </w:tcPr>
          <w:p w14:paraId="482D8206" w14:textId="1E8DD447" w:rsidR="000C54A1" w:rsidRDefault="000C54A1" w:rsidP="000C54A1">
            <w:r w:rsidRPr="000C54A1">
              <w:rPr>
                <w:sz w:val="16"/>
                <w:szCs w:val="16"/>
              </w:rPr>
              <w:t>March</w:t>
            </w:r>
          </w:p>
        </w:tc>
        <w:tc>
          <w:tcPr>
            <w:tcW w:w="5976" w:type="dxa"/>
          </w:tcPr>
          <w:p w14:paraId="14E202F0" w14:textId="77777777" w:rsidR="000C54A1" w:rsidRDefault="000C54A1" w:rsidP="000C54A1"/>
        </w:tc>
        <w:tc>
          <w:tcPr>
            <w:tcW w:w="1256" w:type="dxa"/>
          </w:tcPr>
          <w:p w14:paraId="3D977419" w14:textId="77777777" w:rsidR="000C54A1" w:rsidRDefault="000C54A1" w:rsidP="000C54A1"/>
        </w:tc>
        <w:tc>
          <w:tcPr>
            <w:tcW w:w="1080" w:type="dxa"/>
          </w:tcPr>
          <w:p w14:paraId="764DC4C9" w14:textId="77777777" w:rsidR="000C54A1" w:rsidRDefault="000C54A1" w:rsidP="000C54A1"/>
        </w:tc>
        <w:tc>
          <w:tcPr>
            <w:tcW w:w="1344" w:type="dxa"/>
          </w:tcPr>
          <w:p w14:paraId="20834DD4" w14:textId="77777777" w:rsidR="000C54A1" w:rsidRDefault="000C54A1" w:rsidP="000C54A1"/>
        </w:tc>
      </w:tr>
      <w:tr w:rsidR="000C54A1" w14:paraId="6A1E6D00" w14:textId="77777777" w:rsidTr="000C54A1">
        <w:tc>
          <w:tcPr>
            <w:tcW w:w="2069" w:type="dxa"/>
            <w:vMerge/>
          </w:tcPr>
          <w:p w14:paraId="021E1160" w14:textId="77777777" w:rsidR="000C54A1" w:rsidRDefault="000C54A1" w:rsidP="00A524DC"/>
        </w:tc>
        <w:tc>
          <w:tcPr>
            <w:tcW w:w="870" w:type="dxa"/>
          </w:tcPr>
          <w:p w14:paraId="568D3F01" w14:textId="682D3E60" w:rsidR="000C54A1" w:rsidRPr="000C54A1" w:rsidRDefault="000C54A1" w:rsidP="00A524DC">
            <w:pPr>
              <w:rPr>
                <w:sz w:val="16"/>
                <w:szCs w:val="16"/>
              </w:rPr>
            </w:pPr>
            <w:r w:rsidRPr="000C54A1">
              <w:rPr>
                <w:sz w:val="16"/>
                <w:szCs w:val="16"/>
              </w:rPr>
              <w:t>April/May</w:t>
            </w:r>
          </w:p>
        </w:tc>
        <w:tc>
          <w:tcPr>
            <w:tcW w:w="5976" w:type="dxa"/>
          </w:tcPr>
          <w:p w14:paraId="03B6ECE0" w14:textId="77777777" w:rsidR="000C54A1" w:rsidRDefault="000C54A1" w:rsidP="00A524DC"/>
        </w:tc>
        <w:tc>
          <w:tcPr>
            <w:tcW w:w="1256" w:type="dxa"/>
          </w:tcPr>
          <w:p w14:paraId="1BA9F9E3" w14:textId="77777777" w:rsidR="000C54A1" w:rsidRDefault="000C54A1" w:rsidP="00A524DC"/>
        </w:tc>
        <w:tc>
          <w:tcPr>
            <w:tcW w:w="1080" w:type="dxa"/>
          </w:tcPr>
          <w:p w14:paraId="62E428E5" w14:textId="77777777" w:rsidR="000C54A1" w:rsidRDefault="000C54A1" w:rsidP="00A524DC"/>
        </w:tc>
        <w:tc>
          <w:tcPr>
            <w:tcW w:w="1344" w:type="dxa"/>
          </w:tcPr>
          <w:p w14:paraId="6601B234" w14:textId="77777777" w:rsidR="000C54A1" w:rsidRDefault="000C54A1" w:rsidP="00A524DC"/>
        </w:tc>
      </w:tr>
      <w:tr w:rsidR="000C54A1" w14:paraId="1C3BA693" w14:textId="77777777" w:rsidTr="000C54A1">
        <w:tc>
          <w:tcPr>
            <w:tcW w:w="2069" w:type="dxa"/>
            <w:vMerge w:val="restart"/>
          </w:tcPr>
          <w:p w14:paraId="2C48795C" w14:textId="77777777" w:rsidR="000C54A1" w:rsidRDefault="000C54A1" w:rsidP="000C54A1"/>
        </w:tc>
        <w:tc>
          <w:tcPr>
            <w:tcW w:w="870" w:type="dxa"/>
          </w:tcPr>
          <w:p w14:paraId="73648886" w14:textId="4BF04186" w:rsidR="000C54A1" w:rsidRDefault="000C54A1" w:rsidP="000C54A1">
            <w:r w:rsidRPr="000C54A1">
              <w:rPr>
                <w:sz w:val="16"/>
                <w:szCs w:val="16"/>
              </w:rPr>
              <w:t>Jan</w:t>
            </w:r>
          </w:p>
        </w:tc>
        <w:tc>
          <w:tcPr>
            <w:tcW w:w="5976" w:type="dxa"/>
          </w:tcPr>
          <w:p w14:paraId="72D66F2B" w14:textId="77777777" w:rsidR="000C54A1" w:rsidRDefault="000C54A1" w:rsidP="000C54A1"/>
        </w:tc>
        <w:tc>
          <w:tcPr>
            <w:tcW w:w="1256" w:type="dxa"/>
          </w:tcPr>
          <w:p w14:paraId="2773B371" w14:textId="77777777" w:rsidR="000C54A1" w:rsidRDefault="000C54A1" w:rsidP="000C54A1"/>
        </w:tc>
        <w:tc>
          <w:tcPr>
            <w:tcW w:w="1080" w:type="dxa"/>
          </w:tcPr>
          <w:p w14:paraId="1CB7C268" w14:textId="77777777" w:rsidR="000C54A1" w:rsidRDefault="000C54A1" w:rsidP="000C54A1"/>
        </w:tc>
        <w:tc>
          <w:tcPr>
            <w:tcW w:w="1344" w:type="dxa"/>
          </w:tcPr>
          <w:p w14:paraId="50A9C6C7" w14:textId="77777777" w:rsidR="000C54A1" w:rsidRDefault="000C54A1" w:rsidP="000C54A1"/>
        </w:tc>
      </w:tr>
      <w:tr w:rsidR="000C54A1" w14:paraId="3E8E716E" w14:textId="77777777" w:rsidTr="000C54A1">
        <w:tc>
          <w:tcPr>
            <w:tcW w:w="2069" w:type="dxa"/>
            <w:vMerge/>
          </w:tcPr>
          <w:p w14:paraId="3772068E" w14:textId="77777777" w:rsidR="000C54A1" w:rsidRDefault="000C54A1" w:rsidP="000C54A1"/>
        </w:tc>
        <w:tc>
          <w:tcPr>
            <w:tcW w:w="870" w:type="dxa"/>
          </w:tcPr>
          <w:p w14:paraId="2C72556C" w14:textId="57A6A383" w:rsidR="000C54A1" w:rsidRDefault="000C54A1" w:rsidP="000C54A1">
            <w:r w:rsidRPr="000C54A1">
              <w:rPr>
                <w:sz w:val="16"/>
                <w:szCs w:val="16"/>
              </w:rPr>
              <w:t>Feb</w:t>
            </w:r>
          </w:p>
        </w:tc>
        <w:tc>
          <w:tcPr>
            <w:tcW w:w="5976" w:type="dxa"/>
          </w:tcPr>
          <w:p w14:paraId="3943CFED" w14:textId="77777777" w:rsidR="000C54A1" w:rsidRDefault="000C54A1" w:rsidP="000C54A1"/>
        </w:tc>
        <w:tc>
          <w:tcPr>
            <w:tcW w:w="1256" w:type="dxa"/>
          </w:tcPr>
          <w:p w14:paraId="798C79B5" w14:textId="77777777" w:rsidR="000C54A1" w:rsidRDefault="000C54A1" w:rsidP="000C54A1"/>
        </w:tc>
        <w:tc>
          <w:tcPr>
            <w:tcW w:w="1080" w:type="dxa"/>
          </w:tcPr>
          <w:p w14:paraId="1D2600F4" w14:textId="77777777" w:rsidR="000C54A1" w:rsidRDefault="000C54A1" w:rsidP="000C54A1"/>
        </w:tc>
        <w:tc>
          <w:tcPr>
            <w:tcW w:w="1344" w:type="dxa"/>
          </w:tcPr>
          <w:p w14:paraId="55FF4F34" w14:textId="77777777" w:rsidR="000C54A1" w:rsidRDefault="000C54A1" w:rsidP="000C54A1"/>
        </w:tc>
      </w:tr>
      <w:tr w:rsidR="000C54A1" w14:paraId="4B30C55F" w14:textId="77777777" w:rsidTr="000C54A1">
        <w:tc>
          <w:tcPr>
            <w:tcW w:w="2069" w:type="dxa"/>
            <w:vMerge/>
          </w:tcPr>
          <w:p w14:paraId="79A2663E" w14:textId="77777777" w:rsidR="000C54A1" w:rsidRDefault="000C54A1" w:rsidP="000C54A1"/>
        </w:tc>
        <w:tc>
          <w:tcPr>
            <w:tcW w:w="870" w:type="dxa"/>
          </w:tcPr>
          <w:p w14:paraId="66395E32" w14:textId="41A5E61A" w:rsidR="000C54A1" w:rsidRDefault="000C54A1" w:rsidP="000C54A1">
            <w:r w:rsidRPr="000C54A1">
              <w:rPr>
                <w:sz w:val="16"/>
                <w:szCs w:val="16"/>
              </w:rPr>
              <w:t>March</w:t>
            </w:r>
          </w:p>
        </w:tc>
        <w:tc>
          <w:tcPr>
            <w:tcW w:w="5976" w:type="dxa"/>
          </w:tcPr>
          <w:p w14:paraId="41DF7FCD" w14:textId="77777777" w:rsidR="000C54A1" w:rsidRDefault="000C54A1" w:rsidP="000C54A1"/>
        </w:tc>
        <w:tc>
          <w:tcPr>
            <w:tcW w:w="1256" w:type="dxa"/>
          </w:tcPr>
          <w:p w14:paraId="3636BAEF" w14:textId="77777777" w:rsidR="000C54A1" w:rsidRDefault="000C54A1" w:rsidP="000C54A1"/>
        </w:tc>
        <w:tc>
          <w:tcPr>
            <w:tcW w:w="1080" w:type="dxa"/>
          </w:tcPr>
          <w:p w14:paraId="6CAE2608" w14:textId="77777777" w:rsidR="000C54A1" w:rsidRDefault="000C54A1" w:rsidP="000C54A1"/>
        </w:tc>
        <w:tc>
          <w:tcPr>
            <w:tcW w:w="1344" w:type="dxa"/>
          </w:tcPr>
          <w:p w14:paraId="6FF5FE7C" w14:textId="77777777" w:rsidR="000C54A1" w:rsidRDefault="000C54A1" w:rsidP="000C54A1"/>
        </w:tc>
      </w:tr>
      <w:tr w:rsidR="000C54A1" w14:paraId="591ABC77" w14:textId="77777777" w:rsidTr="000C54A1">
        <w:tc>
          <w:tcPr>
            <w:tcW w:w="2069" w:type="dxa"/>
            <w:vMerge/>
          </w:tcPr>
          <w:p w14:paraId="29109DC3" w14:textId="77777777" w:rsidR="000C54A1" w:rsidRDefault="000C54A1" w:rsidP="000C54A1"/>
        </w:tc>
        <w:tc>
          <w:tcPr>
            <w:tcW w:w="870" w:type="dxa"/>
          </w:tcPr>
          <w:p w14:paraId="7D8109EB" w14:textId="0BB3A569" w:rsidR="000C54A1" w:rsidRDefault="000C54A1" w:rsidP="000C54A1">
            <w:r w:rsidRPr="000C54A1">
              <w:rPr>
                <w:sz w:val="16"/>
                <w:szCs w:val="16"/>
              </w:rPr>
              <w:t>April/May</w:t>
            </w:r>
          </w:p>
        </w:tc>
        <w:tc>
          <w:tcPr>
            <w:tcW w:w="5976" w:type="dxa"/>
          </w:tcPr>
          <w:p w14:paraId="5A667288" w14:textId="77777777" w:rsidR="000C54A1" w:rsidRDefault="000C54A1" w:rsidP="000C54A1"/>
        </w:tc>
        <w:tc>
          <w:tcPr>
            <w:tcW w:w="1256" w:type="dxa"/>
          </w:tcPr>
          <w:p w14:paraId="2744B67B" w14:textId="77777777" w:rsidR="000C54A1" w:rsidRDefault="000C54A1" w:rsidP="000C54A1"/>
        </w:tc>
        <w:tc>
          <w:tcPr>
            <w:tcW w:w="1080" w:type="dxa"/>
          </w:tcPr>
          <w:p w14:paraId="121955D1" w14:textId="77777777" w:rsidR="000C54A1" w:rsidRDefault="000C54A1" w:rsidP="000C54A1"/>
        </w:tc>
        <w:tc>
          <w:tcPr>
            <w:tcW w:w="1344" w:type="dxa"/>
          </w:tcPr>
          <w:p w14:paraId="70FDF130" w14:textId="77777777" w:rsidR="000C54A1" w:rsidRDefault="000C54A1" w:rsidP="000C54A1"/>
        </w:tc>
      </w:tr>
      <w:tr w:rsidR="000C54A1" w14:paraId="05ED1529" w14:textId="77777777" w:rsidTr="000C54A1">
        <w:tc>
          <w:tcPr>
            <w:tcW w:w="2069" w:type="dxa"/>
            <w:vMerge w:val="restart"/>
          </w:tcPr>
          <w:p w14:paraId="71BD0F26" w14:textId="77777777" w:rsidR="000C54A1" w:rsidRDefault="000C54A1" w:rsidP="000C54A1"/>
        </w:tc>
        <w:tc>
          <w:tcPr>
            <w:tcW w:w="870" w:type="dxa"/>
          </w:tcPr>
          <w:p w14:paraId="7CFB108C" w14:textId="2266AE79" w:rsidR="000C54A1" w:rsidRDefault="000C54A1" w:rsidP="000C54A1">
            <w:r w:rsidRPr="000C54A1">
              <w:rPr>
                <w:sz w:val="16"/>
                <w:szCs w:val="16"/>
              </w:rPr>
              <w:t>Jan</w:t>
            </w:r>
          </w:p>
        </w:tc>
        <w:tc>
          <w:tcPr>
            <w:tcW w:w="5976" w:type="dxa"/>
          </w:tcPr>
          <w:p w14:paraId="46B6D2DB" w14:textId="77777777" w:rsidR="000C54A1" w:rsidRDefault="000C54A1" w:rsidP="000C54A1"/>
        </w:tc>
        <w:tc>
          <w:tcPr>
            <w:tcW w:w="1256" w:type="dxa"/>
          </w:tcPr>
          <w:p w14:paraId="6EC3E91B" w14:textId="77777777" w:rsidR="000C54A1" w:rsidRDefault="000C54A1" w:rsidP="000C54A1"/>
        </w:tc>
        <w:tc>
          <w:tcPr>
            <w:tcW w:w="1080" w:type="dxa"/>
          </w:tcPr>
          <w:p w14:paraId="6CD2B0EF" w14:textId="77777777" w:rsidR="000C54A1" w:rsidRDefault="000C54A1" w:rsidP="000C54A1"/>
        </w:tc>
        <w:tc>
          <w:tcPr>
            <w:tcW w:w="1344" w:type="dxa"/>
          </w:tcPr>
          <w:p w14:paraId="69DAB20A" w14:textId="77777777" w:rsidR="000C54A1" w:rsidRDefault="000C54A1" w:rsidP="000C54A1"/>
        </w:tc>
      </w:tr>
      <w:tr w:rsidR="000C54A1" w14:paraId="510AEE6C" w14:textId="77777777" w:rsidTr="000C54A1">
        <w:tc>
          <w:tcPr>
            <w:tcW w:w="2069" w:type="dxa"/>
            <w:vMerge/>
          </w:tcPr>
          <w:p w14:paraId="73516C1B" w14:textId="77777777" w:rsidR="000C54A1" w:rsidRDefault="000C54A1" w:rsidP="000C54A1"/>
        </w:tc>
        <w:tc>
          <w:tcPr>
            <w:tcW w:w="870" w:type="dxa"/>
          </w:tcPr>
          <w:p w14:paraId="15AD3A14" w14:textId="2C4B4FC4" w:rsidR="000C54A1" w:rsidRDefault="000C54A1" w:rsidP="000C54A1">
            <w:r w:rsidRPr="000C54A1">
              <w:rPr>
                <w:sz w:val="16"/>
                <w:szCs w:val="16"/>
              </w:rPr>
              <w:t>Feb</w:t>
            </w:r>
          </w:p>
        </w:tc>
        <w:tc>
          <w:tcPr>
            <w:tcW w:w="5976" w:type="dxa"/>
          </w:tcPr>
          <w:p w14:paraId="3199C4E4" w14:textId="77777777" w:rsidR="000C54A1" w:rsidRDefault="000C54A1" w:rsidP="000C54A1"/>
        </w:tc>
        <w:tc>
          <w:tcPr>
            <w:tcW w:w="1256" w:type="dxa"/>
          </w:tcPr>
          <w:p w14:paraId="73233E6F" w14:textId="77777777" w:rsidR="000C54A1" w:rsidRDefault="000C54A1" w:rsidP="000C54A1"/>
        </w:tc>
        <w:tc>
          <w:tcPr>
            <w:tcW w:w="1080" w:type="dxa"/>
          </w:tcPr>
          <w:p w14:paraId="2A1F1FD6" w14:textId="77777777" w:rsidR="000C54A1" w:rsidRDefault="000C54A1" w:rsidP="000C54A1"/>
        </w:tc>
        <w:tc>
          <w:tcPr>
            <w:tcW w:w="1344" w:type="dxa"/>
          </w:tcPr>
          <w:p w14:paraId="071523CC" w14:textId="77777777" w:rsidR="000C54A1" w:rsidRDefault="000C54A1" w:rsidP="000C54A1"/>
        </w:tc>
      </w:tr>
      <w:tr w:rsidR="000C54A1" w14:paraId="4A36853E" w14:textId="77777777" w:rsidTr="000C54A1">
        <w:tc>
          <w:tcPr>
            <w:tcW w:w="2069" w:type="dxa"/>
            <w:vMerge/>
          </w:tcPr>
          <w:p w14:paraId="2B69909C" w14:textId="77777777" w:rsidR="000C54A1" w:rsidRDefault="000C54A1" w:rsidP="000C54A1"/>
        </w:tc>
        <w:tc>
          <w:tcPr>
            <w:tcW w:w="870" w:type="dxa"/>
          </w:tcPr>
          <w:p w14:paraId="0BDD6F51" w14:textId="0B4D01D7" w:rsidR="000C54A1" w:rsidRDefault="000C54A1" w:rsidP="000C54A1">
            <w:r w:rsidRPr="000C54A1">
              <w:rPr>
                <w:sz w:val="16"/>
                <w:szCs w:val="16"/>
              </w:rPr>
              <w:t>March</w:t>
            </w:r>
          </w:p>
        </w:tc>
        <w:tc>
          <w:tcPr>
            <w:tcW w:w="5976" w:type="dxa"/>
          </w:tcPr>
          <w:p w14:paraId="49042435" w14:textId="77777777" w:rsidR="000C54A1" w:rsidRDefault="000C54A1" w:rsidP="000C54A1"/>
        </w:tc>
        <w:tc>
          <w:tcPr>
            <w:tcW w:w="1256" w:type="dxa"/>
          </w:tcPr>
          <w:p w14:paraId="3EEDDE6B" w14:textId="77777777" w:rsidR="000C54A1" w:rsidRDefault="000C54A1" w:rsidP="000C54A1"/>
        </w:tc>
        <w:tc>
          <w:tcPr>
            <w:tcW w:w="1080" w:type="dxa"/>
          </w:tcPr>
          <w:p w14:paraId="467A8E8E" w14:textId="77777777" w:rsidR="000C54A1" w:rsidRDefault="000C54A1" w:rsidP="000C54A1"/>
        </w:tc>
        <w:tc>
          <w:tcPr>
            <w:tcW w:w="1344" w:type="dxa"/>
          </w:tcPr>
          <w:p w14:paraId="66BBB5B3" w14:textId="77777777" w:rsidR="000C54A1" w:rsidRDefault="000C54A1" w:rsidP="000C54A1"/>
        </w:tc>
      </w:tr>
      <w:tr w:rsidR="000C54A1" w14:paraId="346972A0" w14:textId="77777777" w:rsidTr="000C54A1">
        <w:tc>
          <w:tcPr>
            <w:tcW w:w="2069" w:type="dxa"/>
            <w:vMerge/>
          </w:tcPr>
          <w:p w14:paraId="28A286F9" w14:textId="77777777" w:rsidR="000C54A1" w:rsidRDefault="000C54A1" w:rsidP="000C54A1"/>
        </w:tc>
        <w:tc>
          <w:tcPr>
            <w:tcW w:w="870" w:type="dxa"/>
          </w:tcPr>
          <w:p w14:paraId="7E20C410" w14:textId="1F7A976E" w:rsidR="000C54A1" w:rsidRDefault="000C54A1" w:rsidP="000C54A1">
            <w:r w:rsidRPr="000C54A1">
              <w:rPr>
                <w:sz w:val="16"/>
                <w:szCs w:val="16"/>
              </w:rPr>
              <w:t>April/May</w:t>
            </w:r>
          </w:p>
        </w:tc>
        <w:tc>
          <w:tcPr>
            <w:tcW w:w="5976" w:type="dxa"/>
          </w:tcPr>
          <w:p w14:paraId="4A0E9033" w14:textId="77777777" w:rsidR="000C54A1" w:rsidRDefault="000C54A1" w:rsidP="000C54A1"/>
        </w:tc>
        <w:tc>
          <w:tcPr>
            <w:tcW w:w="1256" w:type="dxa"/>
          </w:tcPr>
          <w:p w14:paraId="2BBECE11" w14:textId="77777777" w:rsidR="000C54A1" w:rsidRDefault="000C54A1" w:rsidP="000C54A1"/>
        </w:tc>
        <w:tc>
          <w:tcPr>
            <w:tcW w:w="1080" w:type="dxa"/>
          </w:tcPr>
          <w:p w14:paraId="51F43E56" w14:textId="77777777" w:rsidR="000C54A1" w:rsidRDefault="000C54A1" w:rsidP="000C54A1"/>
        </w:tc>
        <w:tc>
          <w:tcPr>
            <w:tcW w:w="1344" w:type="dxa"/>
          </w:tcPr>
          <w:p w14:paraId="2208531E" w14:textId="77777777" w:rsidR="000C54A1" w:rsidRDefault="000C54A1" w:rsidP="000C54A1"/>
        </w:tc>
      </w:tr>
    </w:tbl>
    <w:p w14:paraId="4C5F3DF7" w14:textId="77777777" w:rsidR="000C54A1" w:rsidRDefault="000C54A1" w:rsidP="000C54A1">
      <w:pPr>
        <w:rPr>
          <w:i/>
          <w:iCs/>
          <w:sz w:val="16"/>
          <w:szCs w:val="16"/>
        </w:rPr>
      </w:pPr>
      <w:r>
        <w:rPr>
          <w:i/>
          <w:iCs/>
          <w:sz w:val="16"/>
          <w:szCs w:val="16"/>
        </w:rPr>
        <w:t xml:space="preserve">         </w:t>
      </w:r>
      <w:r w:rsidRPr="005E3EDA">
        <w:rPr>
          <w:i/>
          <w:iCs/>
          <w:sz w:val="16"/>
          <w:szCs w:val="16"/>
        </w:rPr>
        <w:t>(add additional rows if needed)</w:t>
      </w:r>
    </w:p>
    <w:p w14:paraId="5E12952C" w14:textId="77777777" w:rsidR="00B36390" w:rsidRDefault="00B36390"/>
    <w:sectPr w:rsidR="00B36390" w:rsidSect="009405A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3486" w14:textId="77777777" w:rsidR="006B6672" w:rsidRDefault="006B6672" w:rsidP="008F2D66">
      <w:pPr>
        <w:spacing w:after="0" w:line="240" w:lineRule="auto"/>
      </w:pPr>
      <w:r>
        <w:separator/>
      </w:r>
    </w:p>
  </w:endnote>
  <w:endnote w:type="continuationSeparator" w:id="0">
    <w:p w14:paraId="6641CEE7" w14:textId="77777777" w:rsidR="006B6672" w:rsidRDefault="006B6672" w:rsidP="008F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2736" w14:textId="2F770EA7" w:rsidR="00F843B4" w:rsidRDefault="000C54A1">
    <w:pPr>
      <w:pStyle w:val="Footer"/>
    </w:pPr>
    <w:r>
      <w:t>.</w:t>
    </w:r>
  </w:p>
  <w:p w14:paraId="735C2630" w14:textId="77777777" w:rsidR="008F2D66" w:rsidRDefault="008F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3432" w14:textId="77777777" w:rsidR="006B6672" w:rsidRDefault="006B6672" w:rsidP="008F2D66">
      <w:pPr>
        <w:spacing w:after="0" w:line="240" w:lineRule="auto"/>
      </w:pPr>
      <w:r>
        <w:separator/>
      </w:r>
    </w:p>
  </w:footnote>
  <w:footnote w:type="continuationSeparator" w:id="0">
    <w:p w14:paraId="6791EC7F" w14:textId="77777777" w:rsidR="006B6672" w:rsidRDefault="006B6672" w:rsidP="008F2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F7CD" w14:textId="61420358" w:rsidR="008F2D66" w:rsidRDefault="008F2D66">
    <w:pPr>
      <w:pStyle w:val="Header"/>
    </w:pPr>
    <w:r>
      <w:t>School Name:</w:t>
    </w:r>
    <w:r w:rsidR="00001642">
      <w:t xml:space="preserve"> Fort Garrison Elementary</w:t>
    </w:r>
  </w:p>
  <w:p w14:paraId="12B2F270" w14:textId="4008A773" w:rsidR="008F2D66" w:rsidRDefault="008F2D66">
    <w:pPr>
      <w:pStyle w:val="Header"/>
    </w:pPr>
    <w:r>
      <w:t>Principal Name:</w:t>
    </w:r>
    <w:r w:rsidR="00001642">
      <w:t xml:space="preserve"> Dr. Hope Baier</w:t>
    </w:r>
  </w:p>
  <w:p w14:paraId="0C965334" w14:textId="609B567E" w:rsidR="006C0356" w:rsidRDefault="006C0356">
    <w:pPr>
      <w:pStyle w:val="Header"/>
    </w:pPr>
    <w:r>
      <w:t>Date:</w:t>
    </w:r>
    <w:r w:rsidR="00001642">
      <w:t xml:space="preserve"> 7/31/2020</w:t>
    </w:r>
  </w:p>
  <w:p w14:paraId="4B3DBDE2" w14:textId="77777777" w:rsidR="008F2D66" w:rsidRDefault="008F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5BA"/>
    <w:multiLevelType w:val="hybridMultilevel"/>
    <w:tmpl w:val="B1FA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3A3C"/>
    <w:multiLevelType w:val="hybridMultilevel"/>
    <w:tmpl w:val="AA36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E1074"/>
    <w:multiLevelType w:val="hybridMultilevel"/>
    <w:tmpl w:val="A354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651BA"/>
    <w:multiLevelType w:val="hybridMultilevel"/>
    <w:tmpl w:val="21E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03892"/>
    <w:multiLevelType w:val="hybridMultilevel"/>
    <w:tmpl w:val="1BD8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B7DE9"/>
    <w:multiLevelType w:val="hybridMultilevel"/>
    <w:tmpl w:val="40E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A4046"/>
    <w:multiLevelType w:val="hybridMultilevel"/>
    <w:tmpl w:val="FE46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A7"/>
    <w:rsid w:val="00001642"/>
    <w:rsid w:val="0001468A"/>
    <w:rsid w:val="0002599C"/>
    <w:rsid w:val="00030D29"/>
    <w:rsid w:val="0003286C"/>
    <w:rsid w:val="0005158C"/>
    <w:rsid w:val="00052B86"/>
    <w:rsid w:val="0005770B"/>
    <w:rsid w:val="00066D06"/>
    <w:rsid w:val="00070E82"/>
    <w:rsid w:val="00074178"/>
    <w:rsid w:val="000743A0"/>
    <w:rsid w:val="00092ABE"/>
    <w:rsid w:val="000A5628"/>
    <w:rsid w:val="000B57C6"/>
    <w:rsid w:val="000C3F1C"/>
    <w:rsid w:val="000C54A1"/>
    <w:rsid w:val="000D6FCE"/>
    <w:rsid w:val="000D7F07"/>
    <w:rsid w:val="000E5064"/>
    <w:rsid w:val="000F0D85"/>
    <w:rsid w:val="000F2532"/>
    <w:rsid w:val="000F4BE3"/>
    <w:rsid w:val="000F79AC"/>
    <w:rsid w:val="00102704"/>
    <w:rsid w:val="00103021"/>
    <w:rsid w:val="00107D95"/>
    <w:rsid w:val="001416BE"/>
    <w:rsid w:val="00145D0B"/>
    <w:rsid w:val="00165EE7"/>
    <w:rsid w:val="001729E4"/>
    <w:rsid w:val="00177D38"/>
    <w:rsid w:val="00190EC0"/>
    <w:rsid w:val="00190F62"/>
    <w:rsid w:val="001B29CD"/>
    <w:rsid w:val="001C3931"/>
    <w:rsid w:val="001C6854"/>
    <w:rsid w:val="001D6A93"/>
    <w:rsid w:val="001E6F97"/>
    <w:rsid w:val="001F3E02"/>
    <w:rsid w:val="00202EBF"/>
    <w:rsid w:val="00206716"/>
    <w:rsid w:val="00232035"/>
    <w:rsid w:val="002375EF"/>
    <w:rsid w:val="002379FB"/>
    <w:rsid w:val="002430C1"/>
    <w:rsid w:val="00244F61"/>
    <w:rsid w:val="00261F51"/>
    <w:rsid w:val="00272A6B"/>
    <w:rsid w:val="00286AFE"/>
    <w:rsid w:val="00287E89"/>
    <w:rsid w:val="002A0596"/>
    <w:rsid w:val="002A2DAB"/>
    <w:rsid w:val="002B0E26"/>
    <w:rsid w:val="002C6338"/>
    <w:rsid w:val="002F453C"/>
    <w:rsid w:val="002F73D4"/>
    <w:rsid w:val="0031165E"/>
    <w:rsid w:val="00315167"/>
    <w:rsid w:val="00316004"/>
    <w:rsid w:val="003327F2"/>
    <w:rsid w:val="00363117"/>
    <w:rsid w:val="00365D81"/>
    <w:rsid w:val="0039095D"/>
    <w:rsid w:val="003B4067"/>
    <w:rsid w:val="003B43F5"/>
    <w:rsid w:val="003B67E1"/>
    <w:rsid w:val="003D3A60"/>
    <w:rsid w:val="003D51EC"/>
    <w:rsid w:val="003D7851"/>
    <w:rsid w:val="003E4567"/>
    <w:rsid w:val="003F40FD"/>
    <w:rsid w:val="00401E5F"/>
    <w:rsid w:val="00430413"/>
    <w:rsid w:val="00433A49"/>
    <w:rsid w:val="0043484A"/>
    <w:rsid w:val="00436811"/>
    <w:rsid w:val="004454CC"/>
    <w:rsid w:val="00452468"/>
    <w:rsid w:val="00497DCC"/>
    <w:rsid w:val="004A0883"/>
    <w:rsid w:val="004A4C10"/>
    <w:rsid w:val="004D272C"/>
    <w:rsid w:val="004D2FDA"/>
    <w:rsid w:val="004E2436"/>
    <w:rsid w:val="004E2EFC"/>
    <w:rsid w:val="004F7446"/>
    <w:rsid w:val="00504CCE"/>
    <w:rsid w:val="0052535E"/>
    <w:rsid w:val="00532A2D"/>
    <w:rsid w:val="00534BD7"/>
    <w:rsid w:val="00543308"/>
    <w:rsid w:val="00544D86"/>
    <w:rsid w:val="005454B4"/>
    <w:rsid w:val="00563D2A"/>
    <w:rsid w:val="00565A2C"/>
    <w:rsid w:val="005727B4"/>
    <w:rsid w:val="00594D69"/>
    <w:rsid w:val="005A35A3"/>
    <w:rsid w:val="005A6BA9"/>
    <w:rsid w:val="005C11C2"/>
    <w:rsid w:val="005D5651"/>
    <w:rsid w:val="005E3EDA"/>
    <w:rsid w:val="005E5D89"/>
    <w:rsid w:val="006110D9"/>
    <w:rsid w:val="006115BC"/>
    <w:rsid w:val="006278E1"/>
    <w:rsid w:val="0067362C"/>
    <w:rsid w:val="006757D5"/>
    <w:rsid w:val="00681F45"/>
    <w:rsid w:val="00686239"/>
    <w:rsid w:val="006B6672"/>
    <w:rsid w:val="006C0356"/>
    <w:rsid w:val="006C7178"/>
    <w:rsid w:val="006E4AEC"/>
    <w:rsid w:val="006E5775"/>
    <w:rsid w:val="007069D9"/>
    <w:rsid w:val="00716C64"/>
    <w:rsid w:val="00725E43"/>
    <w:rsid w:val="007324FD"/>
    <w:rsid w:val="0073434A"/>
    <w:rsid w:val="007373E1"/>
    <w:rsid w:val="00752441"/>
    <w:rsid w:val="007700D7"/>
    <w:rsid w:val="00770DDE"/>
    <w:rsid w:val="00792CB4"/>
    <w:rsid w:val="00797FB6"/>
    <w:rsid w:val="007D6277"/>
    <w:rsid w:val="007E1950"/>
    <w:rsid w:val="007E4C22"/>
    <w:rsid w:val="007E5585"/>
    <w:rsid w:val="007F185F"/>
    <w:rsid w:val="007F1909"/>
    <w:rsid w:val="00802D05"/>
    <w:rsid w:val="0082551E"/>
    <w:rsid w:val="0082655D"/>
    <w:rsid w:val="008364AC"/>
    <w:rsid w:val="008416A7"/>
    <w:rsid w:val="00852193"/>
    <w:rsid w:val="00880681"/>
    <w:rsid w:val="008C2CBF"/>
    <w:rsid w:val="008F2D66"/>
    <w:rsid w:val="008F73CF"/>
    <w:rsid w:val="009405A2"/>
    <w:rsid w:val="00955227"/>
    <w:rsid w:val="00973DAC"/>
    <w:rsid w:val="009955B4"/>
    <w:rsid w:val="00996696"/>
    <w:rsid w:val="009A28B1"/>
    <w:rsid w:val="009A57E9"/>
    <w:rsid w:val="009B36EF"/>
    <w:rsid w:val="009C20EB"/>
    <w:rsid w:val="009C2A02"/>
    <w:rsid w:val="009C4D05"/>
    <w:rsid w:val="009E0ECF"/>
    <w:rsid w:val="00A03056"/>
    <w:rsid w:val="00A0590A"/>
    <w:rsid w:val="00A11967"/>
    <w:rsid w:val="00A14E40"/>
    <w:rsid w:val="00A52A42"/>
    <w:rsid w:val="00A53A9E"/>
    <w:rsid w:val="00A61B14"/>
    <w:rsid w:val="00A6565A"/>
    <w:rsid w:val="00A677BF"/>
    <w:rsid w:val="00A940BF"/>
    <w:rsid w:val="00AC687A"/>
    <w:rsid w:val="00AD0E54"/>
    <w:rsid w:val="00B07311"/>
    <w:rsid w:val="00B1158D"/>
    <w:rsid w:val="00B13885"/>
    <w:rsid w:val="00B16381"/>
    <w:rsid w:val="00B274D4"/>
    <w:rsid w:val="00B36390"/>
    <w:rsid w:val="00B4618E"/>
    <w:rsid w:val="00B53F9C"/>
    <w:rsid w:val="00B55AB4"/>
    <w:rsid w:val="00B63B4F"/>
    <w:rsid w:val="00B72914"/>
    <w:rsid w:val="00B9006E"/>
    <w:rsid w:val="00B94FB8"/>
    <w:rsid w:val="00BA32AE"/>
    <w:rsid w:val="00BA6B26"/>
    <w:rsid w:val="00BB57B8"/>
    <w:rsid w:val="00BC2F71"/>
    <w:rsid w:val="00BD39C2"/>
    <w:rsid w:val="00BE15CF"/>
    <w:rsid w:val="00BF2DAA"/>
    <w:rsid w:val="00C2382A"/>
    <w:rsid w:val="00C243BA"/>
    <w:rsid w:val="00C26833"/>
    <w:rsid w:val="00C30396"/>
    <w:rsid w:val="00C679F1"/>
    <w:rsid w:val="00C71B10"/>
    <w:rsid w:val="00C71C0C"/>
    <w:rsid w:val="00C84CB8"/>
    <w:rsid w:val="00C919F9"/>
    <w:rsid w:val="00C96B07"/>
    <w:rsid w:val="00CA5E40"/>
    <w:rsid w:val="00CC069C"/>
    <w:rsid w:val="00CD6136"/>
    <w:rsid w:val="00CF0B46"/>
    <w:rsid w:val="00D14716"/>
    <w:rsid w:val="00D15157"/>
    <w:rsid w:val="00D1549E"/>
    <w:rsid w:val="00D160DA"/>
    <w:rsid w:val="00D17FAF"/>
    <w:rsid w:val="00D60442"/>
    <w:rsid w:val="00D87F93"/>
    <w:rsid w:val="00DB09B5"/>
    <w:rsid w:val="00DC4413"/>
    <w:rsid w:val="00DC6747"/>
    <w:rsid w:val="00DD778A"/>
    <w:rsid w:val="00E24843"/>
    <w:rsid w:val="00E44206"/>
    <w:rsid w:val="00E54255"/>
    <w:rsid w:val="00E612E7"/>
    <w:rsid w:val="00E772F4"/>
    <w:rsid w:val="00E84F62"/>
    <w:rsid w:val="00EA0E4B"/>
    <w:rsid w:val="00EA1605"/>
    <w:rsid w:val="00EA2945"/>
    <w:rsid w:val="00EB58C4"/>
    <w:rsid w:val="00EB7970"/>
    <w:rsid w:val="00EC097B"/>
    <w:rsid w:val="00EC603B"/>
    <w:rsid w:val="00EC7F17"/>
    <w:rsid w:val="00ED32E9"/>
    <w:rsid w:val="00EE659E"/>
    <w:rsid w:val="00EF082E"/>
    <w:rsid w:val="00F134F3"/>
    <w:rsid w:val="00F271D0"/>
    <w:rsid w:val="00F4412A"/>
    <w:rsid w:val="00F44815"/>
    <w:rsid w:val="00F5114F"/>
    <w:rsid w:val="00F56087"/>
    <w:rsid w:val="00F60B69"/>
    <w:rsid w:val="00F6390A"/>
    <w:rsid w:val="00F843B4"/>
    <w:rsid w:val="00F84706"/>
    <w:rsid w:val="00F864C6"/>
    <w:rsid w:val="00F90D29"/>
    <w:rsid w:val="00F9475C"/>
    <w:rsid w:val="00FA7783"/>
    <w:rsid w:val="00FC0BE9"/>
    <w:rsid w:val="00FD1E17"/>
    <w:rsid w:val="00FD5DF7"/>
    <w:rsid w:val="00FF256D"/>
    <w:rsid w:val="025F99C7"/>
    <w:rsid w:val="049FF83A"/>
    <w:rsid w:val="0665C6F9"/>
    <w:rsid w:val="097B050E"/>
    <w:rsid w:val="0A368C1D"/>
    <w:rsid w:val="0A47D309"/>
    <w:rsid w:val="0B5CF9B4"/>
    <w:rsid w:val="0BA9CACC"/>
    <w:rsid w:val="0D2E47F0"/>
    <w:rsid w:val="0EF4DC5A"/>
    <w:rsid w:val="100C0DE2"/>
    <w:rsid w:val="110568D0"/>
    <w:rsid w:val="1142E89B"/>
    <w:rsid w:val="15473C33"/>
    <w:rsid w:val="1724BFAC"/>
    <w:rsid w:val="174A8689"/>
    <w:rsid w:val="184A7A22"/>
    <w:rsid w:val="1D8CCFC8"/>
    <w:rsid w:val="228AB823"/>
    <w:rsid w:val="24C06298"/>
    <w:rsid w:val="24C64B52"/>
    <w:rsid w:val="276BA561"/>
    <w:rsid w:val="2883FD29"/>
    <w:rsid w:val="29857BBA"/>
    <w:rsid w:val="2A048DA9"/>
    <w:rsid w:val="2BB5C7C1"/>
    <w:rsid w:val="2D0972EB"/>
    <w:rsid w:val="2EE9ECED"/>
    <w:rsid w:val="2F2B81B1"/>
    <w:rsid w:val="3145152B"/>
    <w:rsid w:val="31517CB4"/>
    <w:rsid w:val="33ED88CC"/>
    <w:rsid w:val="37391045"/>
    <w:rsid w:val="3A86D5FD"/>
    <w:rsid w:val="3A9A54E6"/>
    <w:rsid w:val="3C790D76"/>
    <w:rsid w:val="3E9C8AC3"/>
    <w:rsid w:val="3EDD30BB"/>
    <w:rsid w:val="3F02BD34"/>
    <w:rsid w:val="410B5CD2"/>
    <w:rsid w:val="412384EF"/>
    <w:rsid w:val="4503D2D1"/>
    <w:rsid w:val="452D2FA6"/>
    <w:rsid w:val="4947B2EC"/>
    <w:rsid w:val="4D000D43"/>
    <w:rsid w:val="536EC66E"/>
    <w:rsid w:val="5449F9F8"/>
    <w:rsid w:val="5757F673"/>
    <w:rsid w:val="5C1666B9"/>
    <w:rsid w:val="5CF12088"/>
    <w:rsid w:val="5D1787E9"/>
    <w:rsid w:val="5DC450EC"/>
    <w:rsid w:val="5DE6529B"/>
    <w:rsid w:val="609C53BD"/>
    <w:rsid w:val="6224269E"/>
    <w:rsid w:val="6532D375"/>
    <w:rsid w:val="65CB4999"/>
    <w:rsid w:val="6668D9CB"/>
    <w:rsid w:val="68BB2186"/>
    <w:rsid w:val="6F42A873"/>
    <w:rsid w:val="746F6360"/>
    <w:rsid w:val="74DE6926"/>
    <w:rsid w:val="75F818C0"/>
    <w:rsid w:val="77A7072B"/>
    <w:rsid w:val="7C95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8B26"/>
  <w15:chartTrackingRefBased/>
  <w15:docId w15:val="{D03E953F-607B-49B2-8E0F-EC3E821D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82E"/>
    <w:pPr>
      <w:ind w:left="720"/>
      <w:contextualSpacing/>
    </w:pPr>
  </w:style>
  <w:style w:type="paragraph" w:styleId="Header">
    <w:name w:val="header"/>
    <w:basedOn w:val="Normal"/>
    <w:link w:val="HeaderChar"/>
    <w:uiPriority w:val="99"/>
    <w:unhideWhenUsed/>
    <w:rsid w:val="008F2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66"/>
  </w:style>
  <w:style w:type="paragraph" w:styleId="Footer">
    <w:name w:val="footer"/>
    <w:basedOn w:val="Normal"/>
    <w:link w:val="FooterChar"/>
    <w:uiPriority w:val="99"/>
    <w:unhideWhenUsed/>
    <w:rsid w:val="008F2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66"/>
  </w:style>
  <w:style w:type="paragraph" w:styleId="BalloonText">
    <w:name w:val="Balloon Text"/>
    <w:basedOn w:val="Normal"/>
    <w:link w:val="BalloonTextChar"/>
    <w:uiPriority w:val="99"/>
    <w:semiHidden/>
    <w:unhideWhenUsed/>
    <w:rsid w:val="00940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0EE918DE6524EBEE480CF9DB74DDA" ma:contentTypeVersion="13" ma:contentTypeDescription="Create a new document." ma:contentTypeScope="" ma:versionID="35a351ed3aa89796aae76ee511185931">
  <xsd:schema xmlns:xsd="http://www.w3.org/2001/XMLSchema" xmlns:xs="http://www.w3.org/2001/XMLSchema" xmlns:p="http://schemas.microsoft.com/office/2006/metadata/properties" xmlns:ns3="42cc2346-8ab3-4e75-bf04-e409770bd7d1" xmlns:ns4="314e16b6-5ca4-489e-8d5f-bb0def80eeb7" targetNamespace="http://schemas.microsoft.com/office/2006/metadata/properties" ma:root="true" ma:fieldsID="96754221b7fb4c4a5cd793a8389ed75c" ns3:_="" ns4:_="">
    <xsd:import namespace="42cc2346-8ab3-4e75-bf04-e409770bd7d1"/>
    <xsd:import namespace="314e16b6-5ca4-489e-8d5f-bb0def80e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c2346-8ab3-4e75-bf04-e409770bd7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e16b6-5ca4-489e-8d5f-bb0def80e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F1227-72A4-41E9-ADB9-C9BC34388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c2346-8ab3-4e75-bf04-e409770bd7d1"/>
    <ds:schemaRef ds:uri="314e16b6-5ca4-489e-8d5f-bb0def80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ADC45-E777-41C9-81BA-70E09C669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BC878-9901-4EA3-9765-C28CE96CE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Jane E.</dc:creator>
  <cp:keywords/>
  <dc:description/>
  <cp:lastModifiedBy>O'Donnell, Lindsay J.</cp:lastModifiedBy>
  <cp:revision>2</cp:revision>
  <cp:lastPrinted>2020-08-20T14:36:00Z</cp:lastPrinted>
  <dcterms:created xsi:type="dcterms:W3CDTF">2020-10-13T02:46:00Z</dcterms:created>
  <dcterms:modified xsi:type="dcterms:W3CDTF">2020-10-13T02:46:00Z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0x010100DDB0EE918DE6524EBEE480CF9DB74DDA</vt:lpwstr>
  </property>
</Properties>
</file>